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470D" w14:textId="05EF78D2" w:rsidR="00004D9E" w:rsidRPr="00BE5A6F" w:rsidRDefault="0034203A">
      <w:pPr>
        <w:spacing w:before="280" w:after="280"/>
        <w:rPr>
          <w:rFonts w:eastAsia="Palatino Linotype"/>
          <w:bCs/>
          <w:i/>
          <w:iCs/>
          <w:lang w:val="en-US"/>
        </w:rPr>
      </w:pPr>
      <w:r w:rsidRPr="00BE5A6F">
        <w:rPr>
          <w:rFonts w:eastAsia="Palatino Linotype"/>
          <w:b/>
          <w:lang w:val="en-US"/>
        </w:rPr>
        <w:t xml:space="preserve">Supplementary </w:t>
      </w:r>
      <w:r w:rsidR="0088602F" w:rsidRPr="00BE5A6F">
        <w:rPr>
          <w:rFonts w:eastAsia="Palatino Linotype"/>
          <w:b/>
          <w:lang w:val="en-US"/>
        </w:rPr>
        <w:t>Table 1</w:t>
      </w:r>
      <w:r w:rsidR="007E028E" w:rsidRPr="00BE5A6F">
        <w:rPr>
          <w:rFonts w:eastAsia="Palatino Linotype"/>
          <w:b/>
          <w:lang w:val="en-US"/>
        </w:rPr>
        <w:t>B</w:t>
      </w:r>
      <w:r w:rsidR="00F86725" w:rsidRPr="00BE5A6F">
        <w:rPr>
          <w:rFonts w:eastAsia="Palatino Linotype"/>
          <w:b/>
          <w:lang w:val="en-US"/>
        </w:rPr>
        <w:t>.</w:t>
      </w:r>
      <w:r w:rsidR="0088602F" w:rsidRPr="00BE5A6F">
        <w:rPr>
          <w:rFonts w:eastAsia="Palatino Linotype"/>
          <w:b/>
          <w:lang w:val="en-US"/>
        </w:rPr>
        <w:t xml:space="preserve"> </w:t>
      </w:r>
      <w:r w:rsidR="0088602F" w:rsidRPr="00BE5A6F">
        <w:rPr>
          <w:rFonts w:eastAsia="Palatino Linotype"/>
          <w:lang w:val="en-US"/>
        </w:rPr>
        <w:t>Literature analysis after PICOS selection: summary of the studies and evidence grading for each study that reported bone outcomes of GnRHa treatment.</w:t>
      </w:r>
      <w:r w:rsidR="00F86725" w:rsidRPr="00BE5A6F">
        <w:rPr>
          <w:rFonts w:eastAsia="Palatino Linotype"/>
          <w:lang w:val="en-US"/>
        </w:rPr>
        <w:t xml:space="preserve"> </w:t>
      </w:r>
      <w:r w:rsidR="0088602F" w:rsidRPr="00BE5A6F">
        <w:rPr>
          <w:rFonts w:eastAsia="Palatino Linotype"/>
          <w:i/>
          <w:lang w:val="en-US"/>
        </w:rPr>
        <w:t xml:space="preserve">Data are expressed as mean ± SD, unless otherwise stated. </w:t>
      </w:r>
      <w:r w:rsidR="00004D9E" w:rsidRPr="00BE5A6F">
        <w:rPr>
          <w:rFonts w:eastAsia="Palatino Linotype"/>
          <w:bCs/>
          <w:i/>
          <w:iCs/>
          <w:lang w:val="en-US"/>
        </w:rPr>
        <w:t>p1 start GnRHa-start GAH; p2 start GAH-24 m after GAH</w:t>
      </w:r>
      <w:r w:rsidR="00DD2D5E" w:rsidRPr="00BE5A6F">
        <w:rPr>
          <w:rFonts w:eastAsia="Palatino Linotype"/>
          <w:bCs/>
          <w:i/>
          <w:iCs/>
          <w:lang w:val="en-US"/>
        </w:rPr>
        <w:t xml:space="preserve">. </w:t>
      </w:r>
    </w:p>
    <w:p w14:paraId="6CFDF98A" w14:textId="249E3A9B" w:rsidR="00DA7AC0" w:rsidRPr="00BE5A6F" w:rsidRDefault="00DA7AC0" w:rsidP="00DA7AC0">
      <w:pPr>
        <w:spacing w:before="280" w:after="280"/>
        <w:rPr>
          <w:rFonts w:eastAsia="Palatino Linotype"/>
          <w:bCs/>
          <w:iCs/>
          <w:sz w:val="20"/>
          <w:szCs w:val="20"/>
          <w:lang w:val="en-US"/>
        </w:rPr>
      </w:pPr>
      <w:r w:rsidRPr="00BE5A6F">
        <w:rPr>
          <w:rFonts w:eastAsia="Palatino Linotype"/>
          <w:bCs/>
          <w:iCs/>
          <w:sz w:val="20"/>
          <w:szCs w:val="20"/>
          <w:lang w:val="en-US"/>
        </w:rPr>
        <w:t>Abbreviations: BA: Bone Age; BMAD: Bone Mineral Apparent Density; BMD: Bone Mineral Density; BMI: Body Mass Index; DEXA: Dual-Energy X-ray Absorptiometry; ED: Eating Disorder; EE: Ethinyl Estradiol; FN: Femoral Neck; GAH: Gender Affirming Hormone; GAH-24: Gender Affirming Hormone at 24 months; HAS: Height Age Standard Deviation; HAZ: Height-for-Age Z-score; HT: Height; LS: Lumbar Spine; NS: Not Significant; PICOS: Population, Intervention, Comparison, Outcome, Study Design; PS: Pubertal Suppression; SD: Standard Deviation; SPW: Spine Width; TH: Tanner Height; WT: Weight</w:t>
      </w:r>
    </w:p>
    <w:tbl>
      <w:tblPr>
        <w:tblStyle w:val="a2"/>
        <w:tblpPr w:leftFromText="141" w:rightFromText="141" w:vertAnchor="text" w:tblpY="1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6"/>
        <w:gridCol w:w="1843"/>
        <w:gridCol w:w="1417"/>
        <w:gridCol w:w="1701"/>
        <w:gridCol w:w="5529"/>
        <w:gridCol w:w="1559"/>
        <w:gridCol w:w="1281"/>
      </w:tblGrid>
      <w:tr w:rsidR="00BE5A6F" w:rsidRPr="00BE5A6F" w14:paraId="619DC2EE" w14:textId="77777777" w:rsidTr="00AE5C13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29E7CE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>Study design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AEABA6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Sample, gender identity, age, follow-up duration, period (years), region and comparator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FBE9C7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>Methods</w:t>
            </w:r>
          </w:p>
          <w:p w14:paraId="53445567" w14:textId="77777777" w:rsidR="0088602F" w:rsidRPr="00BE5A6F" w:rsidRDefault="0088602F">
            <w:pPr>
              <w:spacing w:after="240"/>
              <w:ind w:left="100"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D2FA6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Treatment (Range of age at start and/or duration)</w:t>
            </w:r>
          </w:p>
        </w:tc>
        <w:tc>
          <w:tcPr>
            <w:tcW w:w="55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9EE56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>Outcomes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E93CFA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>Study strengths - Study limitations</w:t>
            </w:r>
          </w:p>
        </w:tc>
        <w:tc>
          <w:tcPr>
            <w:tcW w:w="12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D4ED3A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  <w:b/>
              </w:rPr>
              <w:t>Level of evidence</w:t>
            </w:r>
          </w:p>
        </w:tc>
      </w:tr>
      <w:tr w:rsidR="00BE5A6F" w:rsidRPr="00BE5A6F" w14:paraId="0EDBF5A4" w14:textId="77777777" w:rsidTr="00AE5C13">
        <w:tc>
          <w:tcPr>
            <w:tcW w:w="126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4BFDD9" w14:textId="01165D82" w:rsidR="0088602F" w:rsidRPr="00BE5A6F" w:rsidRDefault="0088602F">
            <w:pPr>
              <w:rPr>
                <w:rFonts w:eastAsia="Palatino Linotype"/>
              </w:rPr>
            </w:pPr>
            <w:proofErr w:type="spellStart"/>
            <w:proofErr w:type="gramStart"/>
            <w:r w:rsidRPr="00BE5A6F">
              <w:rPr>
                <w:rFonts w:eastAsia="Palatino Linotype"/>
              </w:rPr>
              <w:t>Boogers</w:t>
            </w:r>
            <w:proofErr w:type="spellEnd"/>
            <w:r w:rsidRPr="00BE5A6F">
              <w:rPr>
                <w:rFonts w:eastAsia="Palatino Linotype"/>
              </w:rPr>
              <w:t xml:space="preserve">  2023</w:t>
            </w:r>
            <w:r w:rsidR="00F86725" w:rsidRPr="00BE5A6F">
              <w:rPr>
                <w:rFonts w:eastAsia="Palatino Linotype"/>
                <w:vertAlign w:val="superscript"/>
              </w:rPr>
              <w:t>3</w:t>
            </w:r>
            <w:r w:rsidR="003510C1">
              <w:rPr>
                <w:rFonts w:eastAsia="Palatino Linotype"/>
                <w:vertAlign w:val="superscript"/>
              </w:rPr>
              <w:t>7</w:t>
            </w:r>
            <w:proofErr w:type="gramEnd"/>
          </w:p>
          <w:p w14:paraId="0A56626D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2F0A94FD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Retrospective</w:t>
            </w:r>
          </w:p>
        </w:tc>
        <w:tc>
          <w:tcPr>
            <w:tcW w:w="184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0279E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87 AMAB </w:t>
            </w:r>
          </w:p>
          <w:p w14:paraId="2E0ADA5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1675CD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start GnRHa</w:t>
            </w:r>
          </w:p>
          <w:p w14:paraId="2561ECD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13.5±1.2</w:t>
            </w:r>
          </w:p>
          <w:p w14:paraId="38C7BF4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GAHT:</w:t>
            </w:r>
          </w:p>
          <w:p w14:paraId="620127E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15.8 +/-0.9 y</w:t>
            </w:r>
          </w:p>
          <w:p w14:paraId="6165D74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about 4.5 y</w:t>
            </w:r>
          </w:p>
          <w:p w14:paraId="1B01E99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336AEAF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1972-2018 </w:t>
            </w:r>
          </w:p>
          <w:p w14:paraId="27C41C6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Netherlands (Amsterdam)</w:t>
            </w:r>
          </w:p>
          <w:p w14:paraId="2981A69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6DE15B5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Comparator: Divided in</w:t>
            </w:r>
          </w:p>
          <w:p w14:paraId="7979893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3 groups:</w:t>
            </w:r>
          </w:p>
          <w:p w14:paraId="469306B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Group 1: </w:t>
            </w:r>
          </w:p>
          <w:p w14:paraId="117633D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 + Regular dose GAHT</w:t>
            </w:r>
          </w:p>
          <w:p w14:paraId="7EAF74E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Group2:</w:t>
            </w:r>
          </w:p>
          <w:p w14:paraId="2C24ABC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 + High dose GAHT</w:t>
            </w:r>
          </w:p>
          <w:p w14:paraId="15DF578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Group3:</w:t>
            </w:r>
          </w:p>
          <w:p w14:paraId="342E76AB" w14:textId="77777777" w:rsidR="0088602F" w:rsidRPr="00BE5A6F" w:rsidRDefault="0088602F" w:rsidP="00541395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GnRHa + EE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B4BA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DXA at start of GnRHa, GAHT and 2 y after</w:t>
            </w:r>
          </w:p>
          <w:p w14:paraId="7BE2DF3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99B651A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281F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GnRHa+GAHT</w:t>
            </w:r>
            <w:proofErr w:type="spellEnd"/>
          </w:p>
          <w:p w14:paraId="4EC0D3A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685396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Duration of GnRHa:</w:t>
            </w:r>
          </w:p>
          <w:p w14:paraId="4FF764E1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en-US"/>
              </w:rPr>
              <w:t xml:space="preserve"> </w:t>
            </w:r>
            <w:r w:rsidRPr="00BE5A6F">
              <w:rPr>
                <w:rFonts w:eastAsia="Palatino Linotype"/>
                <w:lang w:val="fr-CH"/>
              </w:rPr>
              <w:t>2.3 ±0.7 y</w:t>
            </w:r>
          </w:p>
          <w:p w14:paraId="60E5E460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6E773281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Duration GAHT</w:t>
            </w:r>
          </w:p>
          <w:p w14:paraId="6DD973D3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2y </w:t>
            </w:r>
          </w:p>
          <w:p w14:paraId="4A3D5452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2DD8B292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GAHT </w:t>
            </w:r>
            <w:proofErr w:type="spellStart"/>
            <w:r w:rsidRPr="00BE5A6F">
              <w:rPr>
                <w:rFonts w:eastAsia="Palatino Linotype"/>
                <w:lang w:val="fr-CH"/>
              </w:rPr>
              <w:t>protocol</w:t>
            </w:r>
            <w:proofErr w:type="spellEnd"/>
          </w:p>
          <w:p w14:paraId="6D474A4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Group1:</w:t>
            </w:r>
          </w:p>
          <w:p w14:paraId="62F96B5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Regular dose:</w:t>
            </w:r>
          </w:p>
          <w:p w14:paraId="1597076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 xml:space="preserve">estradiol </w:t>
            </w:r>
            <w:r w:rsidRPr="00BE5A6F">
              <w:rPr>
                <w:rFonts w:eastAsia="Palatino Linotype"/>
                <w:highlight w:val="white"/>
                <w:lang w:val="en-US"/>
              </w:rPr>
              <w:t>gradually increased to 2 mg</w:t>
            </w:r>
          </w:p>
          <w:p w14:paraId="5E04A3E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Group 2:</w:t>
            </w:r>
          </w:p>
          <w:p w14:paraId="730FF34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High dose: estradiol increased to 6 mg</w:t>
            </w:r>
          </w:p>
          <w:p w14:paraId="45F51DB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Group 3:</w:t>
            </w:r>
          </w:p>
          <w:p w14:paraId="678212C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EE (ethinyl estradiol)</w:t>
            </w:r>
          </w:p>
          <w:p w14:paraId="04165A1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100-200 µg</w:t>
            </w:r>
          </w:p>
          <w:p w14:paraId="688A23D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68E4EB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6 </w:t>
            </w:r>
          </w:p>
          <w:p w14:paraId="6C6DB6B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80853B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55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0726B" w14:textId="77777777" w:rsidR="0088602F" w:rsidRPr="00BE5A6F" w:rsidRDefault="0088602F">
            <w:pPr>
              <w:rPr>
                <w:rFonts w:eastAsia="Palatino Linotype"/>
                <w:b/>
                <w:bCs/>
                <w:lang w:val="en-US"/>
              </w:rPr>
            </w:pPr>
            <w:r w:rsidRPr="00BE5A6F">
              <w:rPr>
                <w:rFonts w:eastAsia="Palatino Linotype"/>
                <w:b/>
                <w:bCs/>
                <w:lang w:val="en-US"/>
              </w:rPr>
              <w:lastRenderedPageBreak/>
              <w:t>At baseline and before start GAHT:</w:t>
            </w:r>
          </w:p>
          <w:p w14:paraId="14B22BAB" w14:textId="77777777" w:rsidR="0088602F" w:rsidRPr="00BE5A6F" w:rsidRDefault="0088602F">
            <w:pPr>
              <w:rPr>
                <w:rFonts w:eastAsia="Palatino Linotype"/>
                <w:b/>
                <w:bCs/>
                <w:lang w:val="en-US"/>
              </w:rPr>
            </w:pPr>
            <w:r w:rsidRPr="00BE5A6F">
              <w:rPr>
                <w:rFonts w:eastAsia="Palatino Linotype"/>
                <w:b/>
                <w:bCs/>
                <w:lang w:val="en-US"/>
              </w:rPr>
              <w:t>BMD z-score at LS lower in group 2 compared to group 1.</w:t>
            </w:r>
          </w:p>
          <w:p w14:paraId="12420CD4" w14:textId="77777777" w:rsidR="0088602F" w:rsidRPr="00BE5A6F" w:rsidRDefault="0088602F">
            <w:pPr>
              <w:rPr>
                <w:rFonts w:eastAsia="Palatino Linotype"/>
                <w:b/>
                <w:bCs/>
                <w:lang w:val="en-US"/>
              </w:rPr>
            </w:pPr>
            <w:r w:rsidRPr="00BE5A6F">
              <w:rPr>
                <w:rFonts w:eastAsia="Palatino Linotype"/>
                <w:b/>
                <w:bCs/>
                <w:lang w:val="en-US"/>
              </w:rPr>
              <w:t>BMD z-score at hip comparable in all 3 groups.</w:t>
            </w:r>
          </w:p>
          <w:p w14:paraId="0AF2D2FF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20953A09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After 2 y of GAHT:</w:t>
            </w:r>
          </w:p>
          <w:p w14:paraId="17E023FE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0CD18E02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BMD LS z-scores show a small increase in group 1 (0.13, 95%CI -0.2—0.29), while a greater increase was registered in group 2 and 3, respectively 0.42 (95%CI 0.13-0.72) and 0.68 (95%CI 0.20-1.15).</w:t>
            </w:r>
          </w:p>
          <w:p w14:paraId="5E41A82F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In both group 2 and 3 z-scores approached baseline values.</w:t>
            </w:r>
          </w:p>
          <w:p w14:paraId="17DDFB87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3A072576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BMD femoral region z-score: </w:t>
            </w:r>
          </w:p>
          <w:p w14:paraId="3F34FB48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restoration to baseline values in all groups except for Z-score of femoral neck which remained lower than at baseline in group 1.</w:t>
            </w:r>
          </w:p>
          <w:p w14:paraId="6E98C3B5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7598ECB0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06BD188C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1F636909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t>Higher estrogen dosage is associated with a greater increase in LS-BMD Z-scores</w:t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 Increasing dosage up to 2 mg estradiol is insufficient to optimize BMD and approximately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4 mg may be required </w:t>
            </w:r>
            <w:r w:rsidRPr="00BE5A6F">
              <w:rPr>
                <w:rFonts w:eastAsia="Palatino Linotype"/>
                <w:highlight w:val="white"/>
                <w:lang w:val="en-US"/>
              </w:rPr>
              <w:t>for adequate serum concentrations</w:t>
            </w:r>
          </w:p>
          <w:p w14:paraId="43C13E42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677E487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 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AEB294" w14:textId="77777777" w:rsidR="0088602F" w:rsidRPr="00BE5A6F" w:rsidRDefault="0088602F">
            <w:pPr>
              <w:rPr>
                <w:rFonts w:eastAsia="Palatino Linotype"/>
                <w:u w:val="single"/>
              </w:rPr>
            </w:pPr>
            <w:r w:rsidRPr="00BE5A6F">
              <w:rPr>
                <w:rFonts w:eastAsia="Palatino Linotype"/>
                <w:u w:val="single"/>
              </w:rPr>
              <w:lastRenderedPageBreak/>
              <w:t>Strengths</w:t>
            </w:r>
          </w:p>
          <w:p w14:paraId="3305BE32" w14:textId="77777777" w:rsidR="0088602F" w:rsidRPr="00BE5A6F" w:rsidRDefault="0088602F">
            <w:pPr>
              <w:rPr>
                <w:rFonts w:eastAsia="Palatino Linotype"/>
                <w:u w:val="single"/>
              </w:rPr>
            </w:pPr>
            <w:r w:rsidRPr="00BE5A6F">
              <w:rPr>
                <w:rFonts w:eastAsia="Palatino Linotype"/>
                <w:u w:val="single"/>
              </w:rPr>
              <w:t>Limitations</w:t>
            </w:r>
          </w:p>
          <w:p w14:paraId="7E5E4353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 xml:space="preserve">No control group </w:t>
            </w:r>
          </w:p>
          <w:p w14:paraId="0149CC14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0726D7BD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128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F112D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</w:t>
            </w:r>
            <w:r w:rsidRPr="00BE5A6F">
              <w:rPr>
                <w:rFonts w:ascii="Cambria Math" w:eastAsia="Cambria Math" w:hAnsi="Cambria Math" w:cs="Cambria Math"/>
              </w:rPr>
              <w:t>⊖</w:t>
            </w:r>
            <w:r w:rsidRPr="00BE5A6F">
              <w:rPr>
                <w:rFonts w:ascii="Cambria Math" w:eastAsia="Palatino Linotype" w:hAnsi="Cambria Math" w:cs="Cambria Math"/>
              </w:rPr>
              <w:t>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40B2D46F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Low quality evidence</w:t>
            </w:r>
          </w:p>
          <w:p w14:paraId="278C89E8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55934C1E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7E9762AC" w14:textId="77777777" w:rsidTr="00AE5C13">
        <w:trPr>
          <w:trHeight w:val="2542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B46C8" w14:textId="3B2F759C" w:rsidR="0088602F" w:rsidRPr="00BE5A6F" w:rsidRDefault="0088602F">
            <w:pPr>
              <w:rPr>
                <w:rFonts w:eastAsia="Palatino Linotype"/>
              </w:rPr>
            </w:pPr>
            <w:proofErr w:type="spellStart"/>
            <w:r w:rsidRPr="00BE5A6F">
              <w:rPr>
                <w:rFonts w:eastAsia="Palatino Linotype"/>
              </w:rPr>
              <w:t>Carmichael</w:t>
            </w:r>
            <w:proofErr w:type="spellEnd"/>
            <w:r w:rsidRPr="00BE5A6F">
              <w:rPr>
                <w:rFonts w:eastAsia="Palatino Linotype"/>
              </w:rPr>
              <w:t xml:space="preserve"> 2021</w:t>
            </w:r>
            <w:r w:rsidR="00F86725" w:rsidRPr="00BE5A6F">
              <w:rPr>
                <w:rFonts w:eastAsia="Palatino Linotype"/>
                <w:vertAlign w:val="superscript"/>
              </w:rPr>
              <w:t>2</w:t>
            </w:r>
            <w:r w:rsidR="003510C1">
              <w:rPr>
                <w:rFonts w:eastAsia="Palatino Linotype"/>
                <w:vertAlign w:val="superscript"/>
              </w:rPr>
              <w:t>1</w:t>
            </w:r>
          </w:p>
          <w:p w14:paraId="598734F5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33076DBA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Prospective</w:t>
            </w:r>
          </w:p>
          <w:p w14:paraId="3F09406D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60F976DA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51808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44 adolescents (19 AFAB; 25 AMAB) 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br/>
              <w:t>Age</w:t>
            </w:r>
          </w:p>
          <w:p w14:paraId="1ABDAEF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12.8-14.6 y (mean 13.6)</w:t>
            </w:r>
          </w:p>
          <w:p w14:paraId="79EEECD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12-36 m</w:t>
            </w:r>
          </w:p>
          <w:p w14:paraId="5E01A2A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Period:</w:t>
            </w:r>
          </w:p>
          <w:p w14:paraId="7FCA3F9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2011-2014</w:t>
            </w:r>
          </w:p>
          <w:p w14:paraId="0CF5F93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United Kingdom (London)</w:t>
            </w:r>
          </w:p>
          <w:p w14:paraId="536694E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16B97FF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No control group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B2D3F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DXA; serum 25-OH-vitamin D levels; 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79E19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 median duration</w:t>
            </w:r>
            <w:r w:rsidRPr="00BE5A6F">
              <w:rPr>
                <w:rFonts w:eastAsia="Palatino Linotype"/>
                <w:lang w:val="en-US"/>
              </w:rPr>
              <w:br/>
              <w:t xml:space="preserve"> 31 m (20-42)</w:t>
            </w:r>
          </w:p>
          <w:p w14:paraId="78D09FF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696C55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GAHT</w:t>
            </w:r>
          </w:p>
          <w:p w14:paraId="111C799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C713C2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Evaluations: T0, after 12m, after 24m and 36m from the start of GnRHa</w:t>
            </w:r>
          </w:p>
        </w:tc>
        <w:tc>
          <w:tcPr>
            <w:tcW w:w="55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1D2A4F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There was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>no change from baseline in LS BMD</w:t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 at 12 m nor in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hip </w:t>
            </w:r>
            <w:r w:rsidRPr="00BE5A6F">
              <w:rPr>
                <w:rFonts w:eastAsia="Palatino Linotype"/>
                <w:highlight w:val="white"/>
                <w:lang w:val="en-US"/>
              </w:rPr>
              <w:t>BMD at 24 and 36 m, but at 24 m LS BMC and BMD were higher than at baseline (BMC +6.0 (95% CI: 4.0, 7.9); BMD +0.05 (0.03, 0.07)). </w:t>
            </w:r>
          </w:p>
          <w:p w14:paraId="4CED14DB" w14:textId="77777777" w:rsidR="0088602F" w:rsidRPr="00BE5A6F" w:rsidRDefault="00000000">
            <w:pPr>
              <w:rPr>
                <w:rFonts w:eastAsia="Palatino Linotype"/>
                <w:highlight w:val="white"/>
                <w:lang w:val="en-US"/>
              </w:rPr>
            </w:pPr>
            <w:sdt>
              <w:sdtPr>
                <w:tag w:val="goog_rdk_5"/>
                <w:id w:val="1180935413"/>
              </w:sdtPr>
              <w:sdtContent/>
            </w:sdt>
            <w:proofErr w:type="spellStart"/>
            <w:r w:rsidR="0088602F" w:rsidRPr="00BE5A6F">
              <w:rPr>
                <w:rFonts w:eastAsia="Palatino Linotype"/>
                <w:highlight w:val="white"/>
                <w:lang w:val="en-US"/>
              </w:rPr>
              <w:t>aBMD</w:t>
            </w:r>
            <w:proofErr w:type="spellEnd"/>
            <w:r w:rsidR="0088602F" w:rsidRPr="00BE5A6F">
              <w:rPr>
                <w:rFonts w:eastAsia="Palatino Linotype"/>
                <w:highlight w:val="white"/>
                <w:lang w:val="en-US"/>
              </w:rPr>
              <w:t xml:space="preserve"> LS z-score: from baseline to 24 m</w:t>
            </w:r>
            <w:r w:rsidR="0088602F" w:rsidRPr="00BE5A6F">
              <w:rPr>
                <w:rFonts w:eastAsia="Palatino Linotype"/>
                <w:lang w:val="en-US"/>
              </w:rPr>
              <w:t>: −0.5 (−1.1, 0.0) at start GnRHa, to −1.5 (−2.1, −0.8) p-values not available</w:t>
            </w:r>
          </w:p>
          <w:p w14:paraId="3E45EEA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BE12F06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hip z-score: </w:t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 from baseline to 24-36 m; </w:t>
            </w: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>-hip −0.5 (−1.1, 0.1) at start GnRHa</w:t>
            </w:r>
            <w:proofErr w:type="gramStart"/>
            <w:r w:rsidRPr="00BE5A6F">
              <w:rPr>
                <w:rFonts w:eastAsia="Palatino Linotype"/>
                <w:lang w:val="en-US"/>
              </w:rPr>
              <w:t>;  −</w:t>
            </w:r>
            <w:proofErr w:type="gramEnd"/>
            <w:r w:rsidRPr="00BE5A6F">
              <w:rPr>
                <w:rFonts w:eastAsia="Palatino Linotype"/>
                <w:lang w:val="en-US"/>
              </w:rPr>
              <w:t>1.4 (−2.0, −0.9)</w:t>
            </w:r>
          </w:p>
          <w:p w14:paraId="28D5AF0E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p-values not available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A97691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0836614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Prospective</w:t>
            </w:r>
          </w:p>
          <w:p w14:paraId="293EE15F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6C58C7A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Small sample size, </w:t>
            </w:r>
          </w:p>
          <w:p w14:paraId="24F0898B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No control group</w:t>
            </w:r>
          </w:p>
          <w:p w14:paraId="3AD969BF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BA8C7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⊕⊕⊕⊖</w:t>
            </w:r>
            <w:r w:rsidRPr="00BE5A6F">
              <w:rPr>
                <w:rFonts w:eastAsia="Palatino Linotype"/>
              </w:rPr>
              <w:t xml:space="preserve"> </w:t>
            </w:r>
            <w:r w:rsidRPr="00BE5A6F">
              <w:rPr>
                <w:rFonts w:eastAsia="Palatino Linotype"/>
              </w:rPr>
              <w:br/>
              <w:t>Moderate quality evidence</w:t>
            </w:r>
          </w:p>
          <w:p w14:paraId="2CABA765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50419253" w14:textId="77777777" w:rsidR="0088602F" w:rsidRPr="00BE5A6F" w:rsidRDefault="0088602F">
            <w:pPr>
              <w:rPr>
                <w:rFonts w:eastAsia="Palatino Linotype"/>
                <w:u w:val="single"/>
              </w:rPr>
            </w:pPr>
          </w:p>
        </w:tc>
      </w:tr>
      <w:tr w:rsidR="00BE5A6F" w:rsidRPr="00BE5A6F" w14:paraId="09EFA48E" w14:textId="77777777" w:rsidTr="00AE5C13">
        <w:tc>
          <w:tcPr>
            <w:tcW w:w="1266" w:type="dxa"/>
          </w:tcPr>
          <w:p w14:paraId="10B16F9A" w14:textId="08DE14A5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lastRenderedPageBreak/>
              <w:t>Joseph 2019</w:t>
            </w:r>
            <w:r w:rsidR="00F86725" w:rsidRPr="00BE5A6F">
              <w:rPr>
                <w:rFonts w:eastAsia="Palatino Linotype"/>
                <w:vertAlign w:val="superscript"/>
              </w:rPr>
              <w:t>4</w:t>
            </w:r>
            <w:r w:rsidR="003510C1">
              <w:rPr>
                <w:rFonts w:eastAsia="Palatino Linotype"/>
                <w:vertAlign w:val="superscript"/>
              </w:rPr>
              <w:t>1</w:t>
            </w:r>
          </w:p>
          <w:p w14:paraId="02131807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318D770C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Retrospective</w:t>
            </w:r>
          </w:p>
        </w:tc>
        <w:tc>
          <w:tcPr>
            <w:tcW w:w="1843" w:type="dxa"/>
          </w:tcPr>
          <w:p w14:paraId="1B1CCB2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70 adolescents (31 AMAB, 39 AFAB)</w:t>
            </w:r>
          </w:p>
          <w:p w14:paraId="3AAB303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465E15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 GnRHa: </w:t>
            </w:r>
          </w:p>
          <w:p w14:paraId="63835A6A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13.0±1.1 y (AMAB), 12.9±3.0 y (AFAB)</w:t>
            </w:r>
          </w:p>
          <w:p w14:paraId="41308619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F/</w:t>
            </w:r>
            <w:proofErr w:type="gramStart"/>
            <w:r w:rsidRPr="00BE5A6F">
              <w:rPr>
                <w:rFonts w:eastAsia="Palatino Linotype"/>
                <w:lang w:val="fr-CH"/>
              </w:rPr>
              <w:t>up:</w:t>
            </w:r>
            <w:proofErr w:type="gramEnd"/>
            <w:r w:rsidRPr="00BE5A6F">
              <w:rPr>
                <w:rFonts w:eastAsia="Palatino Linotype"/>
                <w:lang w:val="fr-CH"/>
              </w:rPr>
              <w:t xml:space="preserve"> 1 y</w:t>
            </w:r>
          </w:p>
          <w:p w14:paraId="7D95550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64EB051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2011-2016</w:t>
            </w:r>
          </w:p>
          <w:p w14:paraId="272F3BC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United Kingdom (London)</w:t>
            </w:r>
          </w:p>
          <w:p w14:paraId="5A14A41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64E72685" w14:textId="77777777" w:rsidR="0088602F" w:rsidRPr="003510C1" w:rsidRDefault="0088602F">
            <w:pPr>
              <w:rPr>
                <w:rFonts w:eastAsia="Palatino Linotype"/>
                <w:lang w:val="en-US"/>
              </w:rPr>
            </w:pPr>
            <w:r w:rsidRPr="003510C1">
              <w:rPr>
                <w:rFonts w:eastAsia="Palatino Linotype"/>
                <w:lang w:val="en-US"/>
              </w:rPr>
              <w:t>Comparator: pre-post</w:t>
            </w:r>
          </w:p>
        </w:tc>
        <w:tc>
          <w:tcPr>
            <w:tcW w:w="1417" w:type="dxa"/>
          </w:tcPr>
          <w:p w14:paraId="12BDB04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DXA at start of </w:t>
            </w:r>
            <w:proofErr w:type="spellStart"/>
            <w:r w:rsidRPr="00BE5A6F">
              <w:rPr>
                <w:rFonts w:eastAsia="Palatino Linotype"/>
                <w:lang w:val="en-US"/>
              </w:rPr>
              <w:t>GnRHa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and annually</w:t>
            </w:r>
          </w:p>
          <w:p w14:paraId="1221811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</w:tcPr>
          <w:p w14:paraId="2A61562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</w:t>
            </w:r>
          </w:p>
          <w:p w14:paraId="7331C12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 duration</w:t>
            </w:r>
          </w:p>
          <w:p w14:paraId="56CB992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 y in 39 subjects; 2 y in 31 subjects</w:t>
            </w:r>
          </w:p>
        </w:tc>
        <w:tc>
          <w:tcPr>
            <w:tcW w:w="5529" w:type="dxa"/>
          </w:tcPr>
          <w:p w14:paraId="5BBE8E62" w14:textId="77777777" w:rsidR="0088602F" w:rsidRPr="00BE5A6F" w:rsidRDefault="00000000">
            <w:pPr>
              <w:rPr>
                <w:rFonts w:eastAsia="Palatino Linotype"/>
                <w:b/>
                <w:lang w:val="en-US"/>
              </w:rPr>
            </w:pPr>
            <w:sdt>
              <w:sdtPr>
                <w:tag w:val="goog_rdk_2"/>
                <w:id w:val="2050414035"/>
              </w:sdtPr>
              <w:sdtContent/>
            </w:sdt>
            <w:r w:rsidR="0088602F" w:rsidRPr="00BE5A6F">
              <w:rPr>
                <w:rFonts w:eastAsia="Palatino Linotype"/>
                <w:b/>
                <w:lang w:val="en-US"/>
              </w:rPr>
              <w:t>Significant change in BMD and BMAD z-scores over 2 y</w:t>
            </w:r>
          </w:p>
          <w:p w14:paraId="3869280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At baseline </w:t>
            </w:r>
            <w:r w:rsidRPr="00BE5A6F">
              <w:rPr>
                <w:rFonts w:eastAsia="Palatino Linotype"/>
                <w:lang w:val="en-US"/>
              </w:rPr>
              <w:t>AFAB</w:t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 had lower BMD measures than </w:t>
            </w:r>
            <w:r w:rsidRPr="00BE5A6F">
              <w:rPr>
                <w:rFonts w:eastAsia="Palatino Linotype"/>
                <w:lang w:val="en-US"/>
              </w:rPr>
              <w:t>AMAB</w:t>
            </w:r>
          </w:p>
          <w:p w14:paraId="353294D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0853B0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AFAB</w:t>
            </w:r>
          </w:p>
          <w:p w14:paraId="4236282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Lumbar region (LS) Z-scores:</w:t>
            </w:r>
          </w:p>
          <w:p w14:paraId="32AE307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>-</w:t>
            </w:r>
            <w:proofErr w:type="gramStart"/>
            <w:r w:rsidRPr="00BE5A6F">
              <w:rPr>
                <w:rFonts w:eastAsia="Palatino Linotype"/>
                <w:lang w:val="en-US"/>
              </w:rPr>
              <w:t>LS  -</w:t>
            </w:r>
            <w:proofErr w:type="gramEnd"/>
            <w:r w:rsidRPr="00BE5A6F">
              <w:rPr>
                <w:rFonts w:eastAsia="Palatino Linotype"/>
                <w:lang w:val="en-US"/>
              </w:rPr>
              <w:t>0.40± 1.43 at PS; -1.28 ±1.41 one y later (p&lt;0.01)</w:t>
            </w:r>
          </w:p>
          <w:p w14:paraId="5F85FAB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BMAD-LS -0.19±1.23 at PS; -0.54± </w:t>
            </w:r>
            <w:proofErr w:type="gramStart"/>
            <w:r w:rsidRPr="00BE5A6F">
              <w:rPr>
                <w:rFonts w:eastAsia="Palatino Linotype"/>
                <w:lang w:val="en-US"/>
              </w:rPr>
              <w:t>1.40  one</w:t>
            </w:r>
            <w:proofErr w:type="gramEnd"/>
            <w:r w:rsidRPr="00BE5A6F">
              <w:rPr>
                <w:rFonts w:eastAsia="Palatino Linotype"/>
                <w:lang w:val="en-US"/>
              </w:rPr>
              <w:t xml:space="preserve"> y later (p&lt;0.01)</w:t>
            </w:r>
          </w:p>
          <w:p w14:paraId="31F0A5E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Femoral region (hip) Z-score</w:t>
            </w:r>
          </w:p>
          <w:p w14:paraId="781A9F0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aBMAD</w:t>
            </w:r>
            <w:proofErr w:type="spellEnd"/>
            <w:r w:rsidRPr="00BE5A6F">
              <w:rPr>
                <w:rFonts w:eastAsia="Palatino Linotype"/>
                <w:lang w:val="en-US"/>
              </w:rPr>
              <w:t>-Hip -0.86±1.22 at PS; -1.44± 1.08 one y later (p&lt;0.01)</w:t>
            </w:r>
          </w:p>
          <w:p w14:paraId="3053F49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FDBE48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AMAB</w:t>
            </w:r>
          </w:p>
          <w:p w14:paraId="51DA0EE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Lumbar region (LS) Z-scores: </w:t>
            </w: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>-</w:t>
            </w:r>
            <w:proofErr w:type="gramStart"/>
            <w:r w:rsidRPr="00BE5A6F">
              <w:rPr>
                <w:rFonts w:eastAsia="Palatino Linotype"/>
                <w:lang w:val="en-US"/>
              </w:rPr>
              <w:t>LS  -</w:t>
            </w:r>
            <w:proofErr w:type="gramEnd"/>
            <w:r w:rsidRPr="00BE5A6F">
              <w:rPr>
                <w:rFonts w:eastAsia="Palatino Linotype"/>
                <w:lang w:val="en-US"/>
              </w:rPr>
              <w:t>0.02±1.11  at PS; -0.46 ±1.12 one y later (p&lt;0.01)</w:t>
            </w:r>
          </w:p>
          <w:p w14:paraId="357B0FF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BMAD-LS 0.86± 0.15 at PS; -0.23 ±1.03 one y later (p&lt;0.01)</w:t>
            </w:r>
          </w:p>
          <w:p w14:paraId="4D20FC6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Femoral region (hip) </w:t>
            </w:r>
            <w:proofErr w:type="spellStart"/>
            <w:r w:rsidRPr="00BE5A6F">
              <w:rPr>
                <w:rFonts w:eastAsia="Palatino Linotype"/>
                <w:lang w:val="en-US"/>
              </w:rPr>
              <w:t>Z-</w:t>
            </w:r>
            <w:proofErr w:type="gramStart"/>
            <w:r w:rsidRPr="00BE5A6F">
              <w:rPr>
                <w:rFonts w:eastAsia="Palatino Linotype"/>
                <w:lang w:val="en-US"/>
              </w:rPr>
              <w:t>score:aBMAD</w:t>
            </w:r>
            <w:proofErr w:type="gramEnd"/>
            <w:r w:rsidRPr="00BE5A6F">
              <w:rPr>
                <w:rFonts w:eastAsia="Palatino Linotype"/>
                <w:lang w:val="en-US"/>
              </w:rPr>
              <w:t>-Hip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0.16 ±0.91 at PS; -0.34 ±0.82 one y later (p&lt;0.01)</w:t>
            </w:r>
          </w:p>
        </w:tc>
        <w:tc>
          <w:tcPr>
            <w:tcW w:w="1559" w:type="dxa"/>
          </w:tcPr>
          <w:p w14:paraId="057EFA2C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Strengths</w:t>
            </w:r>
          </w:p>
          <w:p w14:paraId="735010C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Well-defined f/up intervals</w:t>
            </w:r>
          </w:p>
          <w:p w14:paraId="61A13F65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</w:t>
            </w:r>
          </w:p>
          <w:p w14:paraId="0209E51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Small sample, no control group, short f/up</w:t>
            </w:r>
          </w:p>
          <w:p w14:paraId="50A5EC8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86F129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8281F4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6443E5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281" w:type="dxa"/>
          </w:tcPr>
          <w:p w14:paraId="2318196C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</w:t>
            </w:r>
            <w:r w:rsidRPr="00BE5A6F">
              <w:rPr>
                <w:rFonts w:ascii="Cambria Math" w:eastAsia="Cambria Math" w:hAnsi="Cambria Math" w:cs="Cambria Math"/>
              </w:rPr>
              <w:t>⊖</w:t>
            </w:r>
            <w:r w:rsidRPr="00BE5A6F">
              <w:rPr>
                <w:rFonts w:ascii="Cambria Math" w:eastAsia="Palatino Linotype" w:hAnsi="Cambria Math" w:cs="Cambria Math"/>
              </w:rPr>
              <w:t>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6E941634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Low quality evidence</w:t>
            </w:r>
          </w:p>
          <w:p w14:paraId="4224BE27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169FC25A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5AC7DC13" w14:textId="77777777" w:rsidTr="00AE5C13">
        <w:tc>
          <w:tcPr>
            <w:tcW w:w="1266" w:type="dxa"/>
          </w:tcPr>
          <w:p w14:paraId="4988955B" w14:textId="5FD3C736" w:rsidR="0088602F" w:rsidRPr="00BE5A6F" w:rsidRDefault="0088602F">
            <w:pPr>
              <w:rPr>
                <w:rFonts w:eastAsia="Palatino Linotype"/>
              </w:rPr>
            </w:pPr>
            <w:proofErr w:type="spellStart"/>
            <w:r w:rsidRPr="00BE5A6F">
              <w:rPr>
                <w:rFonts w:eastAsia="Palatino Linotype"/>
              </w:rPr>
              <w:t>Klink</w:t>
            </w:r>
            <w:proofErr w:type="spellEnd"/>
            <w:r w:rsidRPr="00BE5A6F">
              <w:rPr>
                <w:rFonts w:eastAsia="Palatino Linotype"/>
              </w:rPr>
              <w:t xml:space="preserve"> 2015</w:t>
            </w:r>
            <w:r w:rsidR="00F86725" w:rsidRPr="00BE5A6F">
              <w:rPr>
                <w:rFonts w:eastAsia="Palatino Linotype"/>
                <w:vertAlign w:val="superscript"/>
              </w:rPr>
              <w:t>1</w:t>
            </w:r>
            <w:r w:rsidR="003510C1">
              <w:rPr>
                <w:rFonts w:eastAsia="Palatino Linotype"/>
                <w:vertAlign w:val="superscript"/>
              </w:rPr>
              <w:t>4</w:t>
            </w:r>
          </w:p>
          <w:p w14:paraId="17D69FA0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1FB66F41" w14:textId="77777777" w:rsidR="0088602F" w:rsidRPr="00BE5A6F" w:rsidRDefault="0088602F">
            <w:pPr>
              <w:rPr>
                <w:rFonts w:eastAsia="Palatino Linotype"/>
                <w:b/>
              </w:rPr>
            </w:pPr>
            <w:r w:rsidRPr="00BE5A6F">
              <w:rPr>
                <w:rFonts w:eastAsia="Palatino Linotype"/>
              </w:rPr>
              <w:t>Prospective</w:t>
            </w:r>
          </w:p>
        </w:tc>
        <w:tc>
          <w:tcPr>
            <w:tcW w:w="1843" w:type="dxa"/>
          </w:tcPr>
          <w:p w14:paraId="34D6D7F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34 adolescents (15 AMAB, 19 AFAB)</w:t>
            </w:r>
          </w:p>
          <w:p w14:paraId="312735C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8461AF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start: </w:t>
            </w:r>
          </w:p>
          <w:p w14:paraId="44850DC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14.9 ± 1.9 y</w:t>
            </w:r>
          </w:p>
          <w:p w14:paraId="3F6E974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(AMAB), 15.0 ±2.0 y (AFAB)</w:t>
            </w:r>
          </w:p>
          <w:p w14:paraId="10ADA48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until 22 y</w:t>
            </w:r>
          </w:p>
          <w:p w14:paraId="708CC76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63CB5CE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1998-2012</w:t>
            </w:r>
          </w:p>
          <w:p w14:paraId="0BB85F6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Region: Netherlands (Amsterdam)</w:t>
            </w:r>
          </w:p>
          <w:p w14:paraId="3B3045C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5F119C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Comparator: pre-post</w:t>
            </w:r>
          </w:p>
        </w:tc>
        <w:tc>
          <w:tcPr>
            <w:tcW w:w="1417" w:type="dxa"/>
          </w:tcPr>
          <w:p w14:paraId="4D772CF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DXA at start of GnRHa, start of GAHT, and age 22</w:t>
            </w:r>
          </w:p>
          <w:p w14:paraId="70046CE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4D3833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</w:tcPr>
          <w:p w14:paraId="715E650B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spellStart"/>
            <w:r w:rsidRPr="00BE5A6F">
              <w:rPr>
                <w:rFonts w:eastAsia="Palatino Linotype"/>
                <w:lang w:val="fr-CH"/>
              </w:rPr>
              <w:t>GnRHa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+ GAHT</w:t>
            </w:r>
          </w:p>
          <w:p w14:paraId="4D574584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spellStart"/>
            <w:r w:rsidRPr="00BE5A6F">
              <w:rPr>
                <w:rFonts w:eastAsia="Palatino Linotype"/>
                <w:lang w:val="fr-CH"/>
              </w:rPr>
              <w:t>GnRHa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</w:t>
            </w:r>
            <w:proofErr w:type="spellStart"/>
            <w:r w:rsidRPr="00BE5A6F">
              <w:rPr>
                <w:rFonts w:eastAsia="Palatino Linotype"/>
                <w:lang w:val="fr-CH"/>
              </w:rPr>
              <w:t>median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duration</w:t>
            </w:r>
          </w:p>
          <w:p w14:paraId="2812AFCC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AFAB 1.5 y (0.25-2.5)</w:t>
            </w:r>
          </w:p>
          <w:p w14:paraId="6FEEEC97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AMAB 1.3 y (0.5-3.8)</w:t>
            </w:r>
          </w:p>
          <w:p w14:paraId="3BF741A2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179DC988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GAHT </w:t>
            </w:r>
            <w:proofErr w:type="spellStart"/>
            <w:r w:rsidRPr="00BE5A6F">
              <w:rPr>
                <w:rFonts w:eastAsia="Palatino Linotype"/>
                <w:lang w:val="fr-CH"/>
              </w:rPr>
              <w:t>median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duration</w:t>
            </w:r>
          </w:p>
          <w:p w14:paraId="1B492C8B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lastRenderedPageBreak/>
              <w:t>AFAB 5.4 y (2.8-7.8)</w:t>
            </w:r>
          </w:p>
          <w:p w14:paraId="613E8492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AMAB 5.8 y (3.0-8.0)</w:t>
            </w:r>
          </w:p>
          <w:p w14:paraId="3670B81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br/>
            </w:r>
          </w:p>
        </w:tc>
        <w:tc>
          <w:tcPr>
            <w:tcW w:w="5529" w:type="dxa"/>
          </w:tcPr>
          <w:p w14:paraId="1D534F81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lastRenderedPageBreak/>
              <w:t>In AFAB: increasing trend in BMD z-scores after GAHT</w:t>
            </w:r>
          </w:p>
          <w:p w14:paraId="201DD916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In AMAB: persistently low BMD z-scores, worsened by treatment</w:t>
            </w:r>
          </w:p>
          <w:p w14:paraId="341DF6F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C9715C6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AFAB 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LS z-score </w:t>
            </w:r>
          </w:p>
          <w:p w14:paraId="4B2B3CC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0.17 ± 1.18 at PS; -0.72±0.99 at GAHT; -0.33 ±1.12 at 22 yrs; PS-GAHT p &lt;0.001; GAHT-age 22: NS</w:t>
            </w:r>
          </w:p>
          <w:p w14:paraId="54C83F4A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 0.28±0.90 at PS; -0.50±0.81 at GAHT; 0.03±0.74 at 22;</w:t>
            </w:r>
          </w:p>
          <w:p w14:paraId="2130EA47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p1 0.004; p2 0.002</w:t>
            </w:r>
          </w:p>
          <w:p w14:paraId="6C986AF3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Femoral region Z-score </w:t>
            </w:r>
            <w:r w:rsidRPr="00BE5A6F">
              <w:rPr>
                <w:rFonts w:eastAsia="Palatino Linotype"/>
                <w:highlight w:val="whit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t xml:space="preserve"> </w:t>
            </w:r>
            <w:proofErr w:type="spellStart"/>
            <w:r w:rsidRPr="00BE5A6F">
              <w:rPr>
                <w:rFonts w:eastAsia="Palatino Linotype"/>
                <w:lang w:val="en-US"/>
              </w:rPr>
              <w:t>aBMAD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0.36±0.88 at PS; -0.35±0.79 at GAHT; -0.35±0.74 at 22</w:t>
            </w:r>
          </w:p>
          <w:p w14:paraId="2E4BDF38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p1: 0.001; p2 0.006</w:t>
            </w:r>
          </w:p>
          <w:p w14:paraId="2FBF336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 0.01±0.70 at PS; -0.28±0.74 at GAHT; NA at 22yrs</w:t>
            </w:r>
          </w:p>
          <w:p w14:paraId="5523918B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 NS; p2 NA</w:t>
            </w:r>
          </w:p>
          <w:p w14:paraId="509351E5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3EB99436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AMAB </w:t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 </w:t>
            </w:r>
            <w:r w:rsidRPr="00BE5A6F">
              <w:rPr>
                <w:rFonts w:eastAsia="Palatino Linotype"/>
                <w:highlight w:val="white"/>
                <w:lang w:val="en-US"/>
              </w:rPr>
              <w:br/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LS z-score </w:t>
            </w:r>
          </w:p>
          <w:p w14:paraId="7077A32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-0.77 ±0.89 at PS; -1.01±0.98 at GAHT; -1.36 ±0.83 at 22 yrs</w:t>
            </w:r>
          </w:p>
          <w:p w14:paraId="38BBBABB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p1NS; p2 NS</w:t>
            </w:r>
          </w:p>
          <w:p w14:paraId="14F77991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 -0.44±1.10 at PS; -0.90± 0.80 at GAHT; -0.78±1.03 at 22;</w:t>
            </w:r>
          </w:p>
          <w:p w14:paraId="74FF7D2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 NS; p2 NS</w:t>
            </w:r>
          </w:p>
          <w:p w14:paraId="087113F8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Femoral region z-score </w:t>
            </w:r>
          </w:p>
          <w:p w14:paraId="7517B9A1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aBMAD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-0.66±0.77 at PS; -0.95±0.63 at GAHT; -0.69±0.74 at 22</w:t>
            </w:r>
          </w:p>
          <w:p w14:paraId="2A393998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 NS; p2 NS</w:t>
            </w:r>
          </w:p>
          <w:p w14:paraId="70634978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 -0.93±1.22 at PS; -1.57±1.74 at GAHT; NA at 22yrs</w:t>
            </w:r>
          </w:p>
          <w:p w14:paraId="2C0664D9" w14:textId="77777777" w:rsidR="0088602F" w:rsidRPr="00BE5A6F" w:rsidRDefault="0088602F" w:rsidP="004E4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 NS; p2 NA</w:t>
            </w:r>
          </w:p>
        </w:tc>
        <w:tc>
          <w:tcPr>
            <w:tcW w:w="1559" w:type="dxa"/>
          </w:tcPr>
          <w:p w14:paraId="0C57B42C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lastRenderedPageBreak/>
              <w:t>Strengths</w:t>
            </w:r>
            <w:r w:rsidRPr="00BE5A6F">
              <w:rPr>
                <w:rFonts w:eastAsia="Palatino Linotype"/>
                <w:u w:val="singl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t>Prospective</w:t>
            </w:r>
          </w:p>
          <w:p w14:paraId="1BA7BF9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Consistent f/up</w:t>
            </w:r>
          </w:p>
          <w:p w14:paraId="0D6D17BD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</w:t>
            </w:r>
          </w:p>
          <w:p w14:paraId="2D345D0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Small sample size, no control group, </w:t>
            </w:r>
          </w:p>
          <w:p w14:paraId="4CE1348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possible</w:t>
            </w:r>
          </w:p>
          <w:p w14:paraId="76A7E85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confounders due to long f/up</w:t>
            </w:r>
          </w:p>
          <w:p w14:paraId="228A3E22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</w:p>
        </w:tc>
        <w:tc>
          <w:tcPr>
            <w:tcW w:w="1281" w:type="dxa"/>
          </w:tcPr>
          <w:p w14:paraId="2C7E6C0E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lastRenderedPageBreak/>
              <w:t>⊕⊕⊖⊖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0904166D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Low quality evidence</w:t>
            </w:r>
          </w:p>
          <w:p w14:paraId="7CDD160E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48A41BB5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23487325" w14:textId="77777777" w:rsidTr="00AE5C13">
        <w:trPr>
          <w:trHeight w:val="699"/>
        </w:trPr>
        <w:tc>
          <w:tcPr>
            <w:tcW w:w="1266" w:type="dxa"/>
          </w:tcPr>
          <w:p w14:paraId="40529F44" w14:textId="6AE41FAC" w:rsidR="0088602F" w:rsidRPr="00BE5A6F" w:rsidRDefault="0088602F">
            <w:pPr>
              <w:spacing w:after="240"/>
              <w:ind w:right="100"/>
              <w:rPr>
                <w:rFonts w:eastAsia="Palatino Linotype"/>
              </w:rPr>
            </w:pPr>
            <w:proofErr w:type="spellStart"/>
            <w:r w:rsidRPr="00BE5A6F">
              <w:rPr>
                <w:rFonts w:eastAsia="Palatino Linotype"/>
              </w:rPr>
              <w:t>Navabi</w:t>
            </w:r>
            <w:proofErr w:type="spellEnd"/>
            <w:r w:rsidRPr="00BE5A6F">
              <w:rPr>
                <w:rFonts w:eastAsia="Palatino Linotype"/>
              </w:rPr>
              <w:t xml:space="preserve"> 2021</w:t>
            </w:r>
            <w:r w:rsidR="003510C1">
              <w:rPr>
                <w:rFonts w:eastAsia="Palatino Linotype"/>
                <w:vertAlign w:val="superscript"/>
              </w:rPr>
              <w:t>11</w:t>
            </w:r>
          </w:p>
          <w:p w14:paraId="3CB4CFCA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Retrospective</w:t>
            </w:r>
          </w:p>
          <w:p w14:paraId="7F945B49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</w:rPr>
            </w:pPr>
          </w:p>
        </w:tc>
        <w:tc>
          <w:tcPr>
            <w:tcW w:w="1843" w:type="dxa"/>
          </w:tcPr>
          <w:p w14:paraId="797EF6BA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172 adolescents with GD (51 AMAB, 119 AFAB, 2 nonbinary)</w:t>
            </w:r>
          </w:p>
          <w:p w14:paraId="16CC3D7A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Age: &lt;18 y</w:t>
            </w:r>
            <w:r w:rsidRPr="00BE5A6F">
              <w:rPr>
                <w:rFonts w:eastAsia="Palatino Linotype"/>
                <w:lang w:val="en-US"/>
              </w:rPr>
              <w:br/>
              <w:t>F/up: 1 y</w:t>
            </w:r>
            <w:r w:rsidRPr="00BE5A6F">
              <w:rPr>
                <w:rFonts w:eastAsia="Palatino Linotype"/>
                <w:lang w:val="en-US"/>
              </w:rPr>
              <w:br/>
              <w:t>Period: 2006-2017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lastRenderedPageBreak/>
              <w:t>Region: Canada</w:t>
            </w:r>
          </w:p>
          <w:p w14:paraId="345F2732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Comparator: before and after GnRHa</w:t>
            </w:r>
          </w:p>
        </w:tc>
        <w:tc>
          <w:tcPr>
            <w:tcW w:w="1417" w:type="dxa"/>
          </w:tcPr>
          <w:p w14:paraId="416F73A5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DXA and 25-OH-vitamin D at start of GnRHa</w:t>
            </w:r>
          </w:p>
        </w:tc>
        <w:tc>
          <w:tcPr>
            <w:tcW w:w="1701" w:type="dxa"/>
          </w:tcPr>
          <w:p w14:paraId="6BB4498B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</w:t>
            </w:r>
          </w:p>
          <w:p w14:paraId="7E765A12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start: </w:t>
            </w:r>
            <w:proofErr w:type="spellStart"/>
            <w:r w:rsidRPr="00BE5A6F">
              <w:rPr>
                <w:rFonts w:eastAsia="Palatino Linotype"/>
                <w:lang w:val="en-US"/>
              </w:rPr>
              <w:t>n.a.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 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</w:rPr>
              <w:t xml:space="preserve">Duration: n.a. </w:t>
            </w:r>
          </w:p>
        </w:tc>
        <w:tc>
          <w:tcPr>
            <w:tcW w:w="5529" w:type="dxa"/>
          </w:tcPr>
          <w:p w14:paraId="1D6A590E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At baseline </w:t>
            </w:r>
            <w:r w:rsidRPr="00BE5A6F">
              <w:rPr>
                <w:rFonts w:eastAsia="Palatino Linotype"/>
                <w:b/>
                <w:lang w:val="en-US"/>
              </w:rPr>
              <w:t>AMAB had lower BMD-LS and hip z scores, compared to AFAB.</w:t>
            </w:r>
            <w:r w:rsidRPr="00BE5A6F">
              <w:rPr>
                <w:rFonts w:eastAsia="Palatino Linotype"/>
                <w:lang w:val="en-US"/>
              </w:rPr>
              <w:t xml:space="preserve">  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highlight w:val="white"/>
                <w:lang w:val="en-US"/>
              </w:rPr>
              <w:t xml:space="preserve">Vitamin D was sufficient only in 44.7% of TGD adolescents, and baseline vitamin D status was associated with BMD and BMAD z-scores at LS and hip, </w:t>
            </w:r>
          </w:p>
          <w:p w14:paraId="13E732F3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highlight w:val="white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A significant decrease in BMD Ls and hip z-score was registered during GnRHa monotherapy in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lastRenderedPageBreak/>
              <w:t xml:space="preserve">both AMAB and AFAB. </w:t>
            </w:r>
            <w:r w:rsidRPr="00BE5A6F">
              <w:rPr>
                <w:rFonts w:eastAsia="Palatino Linotype"/>
                <w:b/>
                <w:highlight w:val="white"/>
              </w:rPr>
              <w:t>BMAD LS z-score decreased significantly only in AFAB.</w:t>
            </w:r>
          </w:p>
        </w:tc>
        <w:tc>
          <w:tcPr>
            <w:tcW w:w="1559" w:type="dxa"/>
          </w:tcPr>
          <w:p w14:paraId="279A44FC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lastRenderedPageBreak/>
              <w:t xml:space="preserve">Strengths: </w:t>
            </w:r>
          </w:p>
          <w:p w14:paraId="64552D91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Limitations:</w:t>
            </w:r>
          </w:p>
          <w:p w14:paraId="32C2127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no control group, short f/up</w:t>
            </w:r>
          </w:p>
          <w:p w14:paraId="5A4AD2DE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  <w:lang w:val="en-US"/>
              </w:rPr>
            </w:pPr>
          </w:p>
        </w:tc>
        <w:tc>
          <w:tcPr>
            <w:tcW w:w="1281" w:type="dxa"/>
          </w:tcPr>
          <w:p w14:paraId="0388699E" w14:textId="77777777" w:rsidR="0088602F" w:rsidRPr="00BE5A6F" w:rsidRDefault="0088602F">
            <w:pPr>
              <w:spacing w:after="240"/>
              <w:ind w:right="100"/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⊕⊕⊖⊖</w:t>
            </w:r>
            <w:r w:rsidRPr="00BE5A6F">
              <w:rPr>
                <w:rFonts w:eastAsia="Palatino Linotype"/>
              </w:rPr>
              <w:t xml:space="preserve"> </w:t>
            </w:r>
            <w:r w:rsidRPr="00BE5A6F">
              <w:rPr>
                <w:rFonts w:eastAsia="Palatino Linotype"/>
              </w:rPr>
              <w:br/>
              <w:t>Low quality evidence</w:t>
            </w:r>
          </w:p>
        </w:tc>
      </w:tr>
      <w:tr w:rsidR="00BE5A6F" w:rsidRPr="00BE5A6F" w14:paraId="4D2B1DAC" w14:textId="77777777" w:rsidTr="00AE5C13">
        <w:tc>
          <w:tcPr>
            <w:tcW w:w="126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61461" w14:textId="65F0AED1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Schagen 2020</w:t>
            </w:r>
            <w:r w:rsidR="00F86725" w:rsidRPr="00BE5A6F">
              <w:rPr>
                <w:rFonts w:eastAsia="Palatino Linotype"/>
                <w:vertAlign w:val="superscript"/>
              </w:rPr>
              <w:t>27</w:t>
            </w:r>
          </w:p>
          <w:p w14:paraId="100F09CF" w14:textId="77777777" w:rsidR="00F86725" w:rsidRPr="00BE5A6F" w:rsidRDefault="00F86725">
            <w:pPr>
              <w:rPr>
                <w:rFonts w:eastAsia="Palatino Linotype"/>
              </w:rPr>
            </w:pPr>
          </w:p>
          <w:p w14:paraId="25F8A11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 xml:space="preserve">Prospective </w:t>
            </w:r>
          </w:p>
        </w:tc>
        <w:tc>
          <w:tcPr>
            <w:tcW w:w="184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8864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121 adolescents (51 AMAB, 70 AFAB, divided among early and late-pubertal)</w:t>
            </w:r>
          </w:p>
          <w:p w14:paraId="4F54685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4330EC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3 y</w:t>
            </w:r>
          </w:p>
          <w:p w14:paraId="65CA748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Age: 12-18 y</w:t>
            </w:r>
          </w:p>
          <w:p w14:paraId="22E46A1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2FC66CB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1998-2009</w:t>
            </w:r>
          </w:p>
          <w:p w14:paraId="6A456E1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The Netherland</w:t>
            </w:r>
          </w:p>
          <w:p w14:paraId="049D3862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1E88BAC8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 group: early vs late pubertal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2407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DXA at start of GnRHa and yearly </w:t>
            </w:r>
          </w:p>
          <w:p w14:paraId="001F8C0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+</w:t>
            </w:r>
            <w:r w:rsidRPr="00BE5A6F">
              <w:rPr>
                <w:rFonts w:eastAsia="Palatino Linotype"/>
                <w:lang w:val="en-US"/>
              </w:rPr>
              <w:br/>
              <w:t xml:space="preserve">markers of bone formation( </w:t>
            </w:r>
            <w:r w:rsidRPr="00BE5A6F">
              <w:rPr>
                <w:rFonts w:eastAsia="Palatino Linotype"/>
                <w:lang w:val="en-US"/>
              </w:rPr>
              <w:br/>
              <w:t>P1NP, P3NP, osteocalcin)</w:t>
            </w:r>
          </w:p>
          <w:p w14:paraId="554B424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and markers of bone resorption (1CTP)</w:t>
            </w:r>
          </w:p>
          <w:p w14:paraId="4339986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99432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GnRHa+GAHT</w:t>
            </w:r>
            <w:proofErr w:type="spellEnd"/>
          </w:p>
          <w:p w14:paraId="79B2C3F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GnRHa:</w:t>
            </w:r>
          </w:p>
          <w:p w14:paraId="5A1440BB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AMAB</w:t>
            </w:r>
          </w:p>
          <w:p w14:paraId="56041EB9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14.1±1.7</w:t>
            </w:r>
          </w:p>
          <w:p w14:paraId="771B8269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AFAB</w:t>
            </w:r>
          </w:p>
          <w:p w14:paraId="7566E2DD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14.5±2.0</w:t>
            </w:r>
          </w:p>
          <w:p w14:paraId="071A27B5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11720221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Duration </w:t>
            </w:r>
            <w:proofErr w:type="spellStart"/>
            <w:r w:rsidRPr="00BE5A6F">
              <w:rPr>
                <w:rFonts w:eastAsia="Palatino Linotype"/>
                <w:lang w:val="fr-CH"/>
              </w:rPr>
              <w:t>GnRHa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</w:t>
            </w:r>
          </w:p>
          <w:p w14:paraId="5DC86861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AMAB </w:t>
            </w:r>
          </w:p>
          <w:p w14:paraId="6C593A83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2.0±0.94 y</w:t>
            </w:r>
          </w:p>
          <w:p w14:paraId="3626954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AFAB</w:t>
            </w:r>
          </w:p>
          <w:p w14:paraId="013A590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1.8±1.1 y</w:t>
            </w:r>
          </w:p>
          <w:p w14:paraId="36773CC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762D40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GAHT:</w:t>
            </w:r>
          </w:p>
          <w:p w14:paraId="456D68B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AMAB </w:t>
            </w:r>
          </w:p>
          <w:p w14:paraId="1156E93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16.2±1.2</w:t>
            </w:r>
          </w:p>
          <w:p w14:paraId="4E3E517A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AFAB</w:t>
            </w:r>
          </w:p>
          <w:p w14:paraId="47C89561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16.9±1.1</w:t>
            </w:r>
          </w:p>
          <w:p w14:paraId="75177ED4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21698DFE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55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9103A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BMD and BMAD LS z-scores significantly decreased during 24 m of GnRHa treatment in all group, and increased significantly after 36 m of GAHT except in AMAB late pubertal (BMD-LS z-score).</w:t>
            </w:r>
          </w:p>
          <w:p w14:paraId="647081CC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BMD and BMAD hip z-score significantly decreased during 24 m of GnRHa treatment in all group, and increased significantly after 36 m of GAHT except in AMAB late pubertal (BMD-hip z-score) and AFAB late pubertal (BMAD hip z-score).</w:t>
            </w:r>
          </w:p>
          <w:p w14:paraId="4B304B32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AFAB had normal z-scores at baseline and after 36 m of GAHT following GnRHa.</w:t>
            </w:r>
          </w:p>
          <w:p w14:paraId="16C1A012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AMAB had relatively low z-scores, both at baseline and after 36 m of GAHT following GnRHa.</w:t>
            </w:r>
          </w:p>
          <w:p w14:paraId="1D26A364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6E56E66D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Bone markers: </w:t>
            </w:r>
          </w:p>
          <w:p w14:paraId="16D2DF2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in all AMAB and in early pubertal AFAB significantly decreased during the treatment.</w:t>
            </w:r>
          </w:p>
          <w:p w14:paraId="32C7C93D" w14:textId="77777777" w:rsidR="0088602F" w:rsidRPr="00BE5A6F" w:rsidRDefault="0088602F">
            <w:pPr>
              <w:rPr>
                <w:rFonts w:eastAsia="Palatino Linotype"/>
                <w:b/>
                <w:highlight w:val="white"/>
                <w:lang w:val="en-US"/>
              </w:rPr>
            </w:pPr>
          </w:p>
          <w:p w14:paraId="357FFC7B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0A05D3E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9FEB6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 xml:space="preserve">Strengths: </w:t>
            </w:r>
            <w:r w:rsidRPr="00BE5A6F">
              <w:rPr>
                <w:rFonts w:eastAsia="Palatino Linotype"/>
                <w:lang w:val="en-US"/>
              </w:rPr>
              <w:t>Prospective, comprehensive bone assessments</w:t>
            </w:r>
          </w:p>
          <w:p w14:paraId="3E1608F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6E62909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no control group</w:t>
            </w:r>
          </w:p>
          <w:p w14:paraId="5651FF25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128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605E3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⊕⊕⊕⊖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3C0C87F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Moderate quality evidence</w:t>
            </w:r>
          </w:p>
          <w:p w14:paraId="47C8F8E7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04019E86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55075064" w14:textId="77777777" w:rsidTr="00AE5C13">
        <w:tc>
          <w:tcPr>
            <w:tcW w:w="1266" w:type="dxa"/>
          </w:tcPr>
          <w:p w14:paraId="0A1E22A9" w14:textId="2F1F9F09" w:rsidR="0088602F" w:rsidRPr="00BE5A6F" w:rsidRDefault="0088602F">
            <w:pPr>
              <w:rPr>
                <w:rFonts w:eastAsia="Palatino Linotype"/>
              </w:rPr>
            </w:pPr>
            <w:proofErr w:type="spellStart"/>
            <w:r w:rsidRPr="00BE5A6F">
              <w:rPr>
                <w:rFonts w:eastAsia="Palatino Linotype"/>
              </w:rPr>
              <w:t>Stoffers</w:t>
            </w:r>
            <w:proofErr w:type="spellEnd"/>
            <w:r w:rsidRPr="00BE5A6F">
              <w:rPr>
                <w:rFonts w:eastAsia="Palatino Linotype"/>
              </w:rPr>
              <w:t xml:space="preserve"> 2019</w:t>
            </w:r>
            <w:r w:rsidR="00F86725" w:rsidRPr="00BE5A6F">
              <w:rPr>
                <w:rFonts w:eastAsia="Palatino Linotype"/>
                <w:vertAlign w:val="superscript"/>
              </w:rPr>
              <w:t>5</w:t>
            </w:r>
            <w:r w:rsidR="003510C1">
              <w:rPr>
                <w:rFonts w:eastAsia="Palatino Linotype"/>
                <w:vertAlign w:val="superscript"/>
              </w:rPr>
              <w:t>5</w:t>
            </w:r>
          </w:p>
          <w:p w14:paraId="41245256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297775C6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Retrospective</w:t>
            </w:r>
          </w:p>
        </w:tc>
        <w:tc>
          <w:tcPr>
            <w:tcW w:w="1843" w:type="dxa"/>
          </w:tcPr>
          <w:p w14:paraId="66EE002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62 AFAB</w:t>
            </w:r>
          </w:p>
          <w:p w14:paraId="5389909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F7DE82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 GnRHa </w:t>
            </w:r>
          </w:p>
          <w:p w14:paraId="7C40B39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16.5 y (11.8-18.0)</w:t>
            </w:r>
          </w:p>
          <w:p w14:paraId="5937100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89% Tanner 4-5</w:t>
            </w:r>
          </w:p>
          <w:p w14:paraId="306FE5B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8 m</w:t>
            </w:r>
          </w:p>
          <w:p w14:paraId="4FCB93C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4FF07F3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2010-2018</w:t>
            </w:r>
          </w:p>
          <w:p w14:paraId="584D905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Netherlands (Leiden)</w:t>
            </w:r>
          </w:p>
          <w:p w14:paraId="32A6286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B68BB0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Comparator: pre-post</w:t>
            </w:r>
          </w:p>
          <w:p w14:paraId="6BDAE90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417" w:type="dxa"/>
          </w:tcPr>
          <w:p w14:paraId="482BBA2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DXA at start of GnRHa and at start GAHT</w:t>
            </w:r>
          </w:p>
        </w:tc>
        <w:tc>
          <w:tcPr>
            <w:tcW w:w="1701" w:type="dxa"/>
          </w:tcPr>
          <w:p w14:paraId="5091D5AB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GnRHa+GAHT</w:t>
            </w:r>
            <w:proofErr w:type="spellEnd"/>
          </w:p>
          <w:p w14:paraId="05BED6F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GnRHa duration</w:t>
            </w:r>
          </w:p>
          <w:p w14:paraId="054A87E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minimum of 6 m, median </w:t>
            </w:r>
            <w:r w:rsidRPr="00BE5A6F">
              <w:rPr>
                <w:rFonts w:eastAsia="Palatino Linotype"/>
                <w:lang w:val="en-US"/>
              </w:rPr>
              <w:lastRenderedPageBreak/>
              <w:t>duration 8 m (3-39)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br/>
              <w:t>GAHT</w:t>
            </w:r>
          </w:p>
          <w:p w14:paraId="174C29D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FED17A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GAHT median duration</w:t>
            </w:r>
          </w:p>
          <w:p w14:paraId="25B174FB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  <w:b/>
              </w:rPr>
              <w:t xml:space="preserve">12 m </w:t>
            </w:r>
            <w:r w:rsidRPr="00BE5A6F">
              <w:rPr>
                <w:rFonts w:eastAsia="Palatino Linotype"/>
              </w:rPr>
              <w:t>(5-33)</w:t>
            </w:r>
          </w:p>
        </w:tc>
        <w:tc>
          <w:tcPr>
            <w:tcW w:w="5529" w:type="dxa"/>
          </w:tcPr>
          <w:p w14:paraId="23E178B5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lastRenderedPageBreak/>
              <w:t>Significant decrease in BMD Z-score at LS and femoral region during GnRHa, followed by increase after GAHT although baseline values not restored.</w:t>
            </w:r>
          </w:p>
          <w:p w14:paraId="1BE08216" w14:textId="77777777" w:rsidR="0088602F" w:rsidRPr="00BE5A6F" w:rsidRDefault="0088602F">
            <w:pPr>
              <w:rPr>
                <w:rFonts w:eastAsia="Palatino Linotype"/>
                <w:i/>
                <w:lang w:val="en-US"/>
              </w:rPr>
            </w:pPr>
          </w:p>
          <w:p w14:paraId="0EEB40AA" w14:textId="77777777" w:rsidR="0088602F" w:rsidRPr="00BE5A6F" w:rsidRDefault="00000000">
            <w:pPr>
              <w:rPr>
                <w:rFonts w:eastAsia="Palatino Linotype"/>
                <w:i/>
                <w:lang w:val="en-US"/>
              </w:rPr>
            </w:pPr>
            <w:sdt>
              <w:sdtPr>
                <w:tag w:val="goog_rdk_4"/>
                <w:id w:val="49504100"/>
              </w:sdtPr>
              <w:sdtContent/>
            </w:sdt>
          </w:p>
          <w:p w14:paraId="721C75D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lastRenderedPageBreak/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 xml:space="preserve">-LS Z-score: </w:t>
            </w:r>
          </w:p>
          <w:p w14:paraId="48E1F99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0.02 ± 1.00 at start GnRHa, -0.81 ±1.02 at start GAHT; -0.66 ± 0.81 after 12 m of T</w:t>
            </w:r>
          </w:p>
          <w:p w14:paraId="20312E7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 &lt;0.001; p2 &lt;0.05</w:t>
            </w:r>
          </w:p>
          <w:p w14:paraId="19D124F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783CA0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proofErr w:type="spellStart"/>
            <w:r w:rsidRPr="00BE5A6F">
              <w:rPr>
                <w:rFonts w:eastAsia="Palatino Linotype"/>
                <w:lang w:val="en-US"/>
              </w:rPr>
              <w:t>aBMD</w:t>
            </w:r>
            <w:proofErr w:type="spellEnd"/>
            <w:r w:rsidRPr="00BE5A6F">
              <w:rPr>
                <w:rFonts w:eastAsia="Palatino Linotype"/>
                <w:lang w:val="en-US"/>
              </w:rPr>
              <w:t>-hip Z-score:</w:t>
            </w:r>
          </w:p>
          <w:p w14:paraId="65E983F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 -0.19 ± 1.04 at start GnRHa, -1.07 ±0.85 at start GAHT, -0.93 ± 0.63 12 m after T</w:t>
            </w:r>
          </w:p>
          <w:p w14:paraId="4A799C3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p1p&lt;0.001; p2&lt;0.05</w:t>
            </w:r>
          </w:p>
          <w:p w14:paraId="366B986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559" w:type="dxa"/>
          </w:tcPr>
          <w:p w14:paraId="58C21210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lastRenderedPageBreak/>
              <w:t>Strengths</w:t>
            </w:r>
          </w:p>
          <w:p w14:paraId="283BD292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</w:t>
            </w:r>
          </w:p>
          <w:p w14:paraId="1A09EDF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Small cohort, no control group</w:t>
            </w:r>
          </w:p>
          <w:p w14:paraId="09FA64F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Short f/up</w:t>
            </w:r>
          </w:p>
          <w:p w14:paraId="6600EBFD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Main focus on the effect of testosterone</w:t>
            </w:r>
          </w:p>
        </w:tc>
        <w:tc>
          <w:tcPr>
            <w:tcW w:w="1281" w:type="dxa"/>
          </w:tcPr>
          <w:p w14:paraId="4C6A3DF3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lastRenderedPageBreak/>
              <w:t>⊕⊕</w:t>
            </w:r>
            <w:r w:rsidRPr="00BE5A6F">
              <w:rPr>
                <w:rFonts w:ascii="Cambria Math" w:eastAsia="Cambria Math" w:hAnsi="Cambria Math" w:cs="Cambria Math"/>
              </w:rPr>
              <w:t>⊖</w:t>
            </w:r>
            <w:r w:rsidRPr="00BE5A6F">
              <w:rPr>
                <w:rFonts w:ascii="Cambria Math" w:eastAsia="Palatino Linotype" w:hAnsi="Cambria Math" w:cs="Cambria Math"/>
              </w:rPr>
              <w:t>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22D7627B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Low quality evidence</w:t>
            </w:r>
          </w:p>
          <w:p w14:paraId="3BE9BBEF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10DBA2F5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1FFE0E35" w14:textId="77777777" w:rsidTr="00AE5C13">
        <w:tc>
          <w:tcPr>
            <w:tcW w:w="126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A3FFCC" w14:textId="023396AB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lastRenderedPageBreak/>
              <w:t xml:space="preserve">Van </w:t>
            </w:r>
            <w:proofErr w:type="spellStart"/>
            <w:r w:rsidRPr="00BE5A6F">
              <w:rPr>
                <w:rFonts w:eastAsia="Palatino Linotype"/>
              </w:rPr>
              <w:t>der</w:t>
            </w:r>
            <w:proofErr w:type="spellEnd"/>
            <w:r w:rsidRPr="00BE5A6F">
              <w:rPr>
                <w:rFonts w:eastAsia="Palatino Linotype"/>
              </w:rPr>
              <w:t xml:space="preserve"> </w:t>
            </w:r>
            <w:proofErr w:type="spellStart"/>
            <w:r w:rsidRPr="00BE5A6F">
              <w:rPr>
                <w:rFonts w:eastAsia="Palatino Linotype"/>
              </w:rPr>
              <w:t>Loos</w:t>
            </w:r>
            <w:proofErr w:type="spellEnd"/>
            <w:r w:rsidRPr="00BE5A6F">
              <w:rPr>
                <w:rFonts w:eastAsia="Palatino Linotype"/>
              </w:rPr>
              <w:t xml:space="preserve"> 2021</w:t>
            </w:r>
            <w:r w:rsidR="00F86725" w:rsidRPr="00BE5A6F">
              <w:rPr>
                <w:rFonts w:eastAsia="Palatino Linotype"/>
                <w:vertAlign w:val="superscript"/>
              </w:rPr>
              <w:t>5</w:t>
            </w:r>
            <w:r w:rsidR="003510C1">
              <w:rPr>
                <w:rFonts w:eastAsia="Palatino Linotype"/>
                <w:vertAlign w:val="superscript"/>
              </w:rPr>
              <w:t>7</w:t>
            </w:r>
          </w:p>
          <w:p w14:paraId="7298E510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6E987A3D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 xml:space="preserve">Retrospective </w:t>
            </w:r>
          </w:p>
          <w:p w14:paraId="6A9677D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</w:rPr>
            </w:pPr>
          </w:p>
        </w:tc>
        <w:tc>
          <w:tcPr>
            <w:tcW w:w="184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811CF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322 youth (106 AMAB, 216 AFAB)</w:t>
            </w:r>
            <w:r w:rsidRPr="00BE5A6F">
              <w:rPr>
                <w:rFonts w:eastAsia="Palatino Linotype"/>
                <w:lang w:val="en-US"/>
              </w:rPr>
              <w:br/>
            </w:r>
          </w:p>
          <w:p w14:paraId="59404A9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Age: 12-18 y</w:t>
            </w:r>
          </w:p>
          <w:p w14:paraId="1279E15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F/up: </w:t>
            </w:r>
            <w:proofErr w:type="spellStart"/>
            <w:r w:rsidRPr="00BE5A6F">
              <w:rPr>
                <w:rFonts w:eastAsia="Palatino Linotype"/>
                <w:lang w:val="en-US"/>
              </w:rPr>
              <w:t>n.a.</w:t>
            </w:r>
            <w:proofErr w:type="spellEnd"/>
          </w:p>
          <w:p w14:paraId="68C77F3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4867E69A" w14:textId="77777777" w:rsidR="0088602F" w:rsidRPr="00BE5A6F" w:rsidRDefault="0088602F" w:rsidP="00FE4055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1987-2018</w:t>
            </w:r>
          </w:p>
          <w:p w14:paraId="55066D52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Netherlands</w:t>
            </w:r>
          </w:p>
          <w:p w14:paraId="729CD8A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06304DC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Comparator: </w:t>
            </w:r>
          </w:p>
          <w:p w14:paraId="06253765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3 groups subdivided per pubertal stage at the start of GnRHa:</w:t>
            </w:r>
          </w:p>
          <w:p w14:paraId="5CCADE94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Early-mid-late puberty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C9B92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DXA and</w:t>
            </w:r>
          </w:p>
          <w:p w14:paraId="6ED0911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 xml:space="preserve">hip structure software analysis (HAS) </w:t>
            </w:r>
          </w:p>
          <w:p w14:paraId="5259FDB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6167F6ED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78D5EF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proofErr w:type="spellStart"/>
            <w:r w:rsidRPr="00BE5A6F">
              <w:rPr>
                <w:rFonts w:eastAsia="Palatino Linotype"/>
                <w:b/>
                <w:lang w:val="en-US"/>
              </w:rPr>
              <w:t>GnRHa+GAHT</w:t>
            </w:r>
            <w:proofErr w:type="spellEnd"/>
          </w:p>
          <w:p w14:paraId="72B42AFB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GnRHa </w:t>
            </w:r>
          </w:p>
          <w:p w14:paraId="04E1D47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start: range 11.8- 16.8 y</w:t>
            </w:r>
          </w:p>
          <w:p w14:paraId="669FFD9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Duration: </w:t>
            </w:r>
          </w:p>
          <w:p w14:paraId="22D0847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range 0.6-4.1 y</w:t>
            </w:r>
          </w:p>
          <w:p w14:paraId="34759CD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F0DFFDB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GAHT</w:t>
            </w:r>
          </w:p>
          <w:p w14:paraId="771D26A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start: </w:t>
            </w:r>
          </w:p>
          <w:p w14:paraId="3461F545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range 15.3-17.5 y</w:t>
            </w:r>
          </w:p>
          <w:p w14:paraId="2D0B2EE9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21136821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 xml:space="preserve">Duration: </w:t>
            </w:r>
          </w:p>
          <w:p w14:paraId="008E786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range 2.7-6.3 y</w:t>
            </w:r>
          </w:p>
          <w:p w14:paraId="74ADED05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55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ABE58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Hip geometry (</w:t>
            </w:r>
            <w:r w:rsidRPr="00BE5A6F">
              <w:rPr>
                <w:rFonts w:eastAsia="Palatino Linotype"/>
                <w:highlight w:val="white"/>
                <w:lang w:val="en-US"/>
              </w:rPr>
              <w:t>determined by the measurement of subperiosteal width and endocortical diameter</w:t>
            </w:r>
            <w:r w:rsidRPr="00BE5A6F">
              <w:rPr>
                <w:rFonts w:eastAsia="Palatino Linotype"/>
                <w:lang w:val="en-US"/>
              </w:rPr>
              <w:t>) is sexually dimorphic.</w:t>
            </w:r>
          </w:p>
          <w:p w14:paraId="4D152024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The start of GnRHa during early puberty allows to redefine hip geometry resembling that of the experienced gender; if GnRHa are started in mid/late puberty, transgender adolescents </w:t>
            </w:r>
            <w:proofErr w:type="spellStart"/>
            <w:r w:rsidRPr="00BE5A6F">
              <w:rPr>
                <w:rFonts w:eastAsia="Palatino Linotype"/>
                <w:b/>
                <w:lang w:val="en-US"/>
              </w:rPr>
              <w:t>maintaina</w:t>
            </w:r>
            <w:proofErr w:type="spellEnd"/>
            <w:r w:rsidRPr="00BE5A6F">
              <w:rPr>
                <w:rFonts w:eastAsia="Palatino Linotype"/>
                <w:b/>
                <w:lang w:val="en-US"/>
              </w:rPr>
              <w:t xml:space="preserve"> hip geometry in line with gender assigned at birth</w:t>
            </w:r>
          </w:p>
          <w:p w14:paraId="3E7EEDAE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</w:p>
          <w:p w14:paraId="2670F59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6898ED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639E62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63E953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br/>
            </w:r>
          </w:p>
          <w:p w14:paraId="49F06522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649BA0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Strengths:</w:t>
            </w:r>
          </w:p>
          <w:p w14:paraId="7CB30D8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Large cohort, comprehensive bone geometry assessment</w:t>
            </w:r>
          </w:p>
          <w:p w14:paraId="7C1B146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 xml:space="preserve">Limitations: </w:t>
            </w:r>
            <w:r w:rsidRPr="00BE5A6F">
              <w:rPr>
                <w:rFonts w:eastAsia="Palatino Linotype"/>
                <w:lang w:val="en-US"/>
              </w:rPr>
              <w:br/>
              <w:t>no control group,</w:t>
            </w:r>
          </w:p>
          <w:p w14:paraId="35EA0F1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Standardized data set on HAS parameters as reference data was not available</w:t>
            </w:r>
          </w:p>
          <w:p w14:paraId="6F51488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Technical limitations inherent to measuring bone geometry with DXA</w:t>
            </w:r>
          </w:p>
          <w:p w14:paraId="1C577FB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28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A6278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lastRenderedPageBreak/>
              <w:t>⊕⊕</w:t>
            </w:r>
            <w:r w:rsidRPr="00BE5A6F">
              <w:rPr>
                <w:rFonts w:ascii="Cambria Math" w:eastAsia="Cambria Math" w:hAnsi="Cambria Math" w:cs="Cambria Math"/>
              </w:rPr>
              <w:t>⊖</w:t>
            </w:r>
            <w:r w:rsidRPr="00BE5A6F">
              <w:rPr>
                <w:rFonts w:ascii="Cambria Math" w:eastAsia="Palatino Linotype" w:hAnsi="Cambria Math" w:cs="Cambria Math"/>
              </w:rPr>
              <w:t>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66308622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Low quality evidence</w:t>
            </w:r>
          </w:p>
          <w:p w14:paraId="6E96BFCF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284952E6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34F2A2B1" w14:textId="77777777" w:rsidTr="00AE5C13">
        <w:tc>
          <w:tcPr>
            <w:tcW w:w="126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73DA1F" w14:textId="6444595F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 xml:space="preserve">Van </w:t>
            </w:r>
            <w:proofErr w:type="spellStart"/>
            <w:r w:rsidRPr="00BE5A6F">
              <w:rPr>
                <w:rFonts w:eastAsia="Palatino Linotype"/>
              </w:rPr>
              <w:t>der</w:t>
            </w:r>
            <w:proofErr w:type="spellEnd"/>
            <w:r w:rsidRPr="00BE5A6F">
              <w:rPr>
                <w:rFonts w:eastAsia="Palatino Linotype"/>
              </w:rPr>
              <w:t xml:space="preserve"> </w:t>
            </w:r>
            <w:proofErr w:type="spellStart"/>
            <w:r w:rsidRPr="00BE5A6F">
              <w:rPr>
                <w:rFonts w:eastAsia="Palatino Linotype"/>
              </w:rPr>
              <w:t>Loos</w:t>
            </w:r>
            <w:proofErr w:type="spellEnd"/>
            <w:r w:rsidRPr="00BE5A6F">
              <w:rPr>
                <w:rFonts w:eastAsia="Palatino Linotype"/>
              </w:rPr>
              <w:t xml:space="preserve"> 2023</w:t>
            </w:r>
            <w:r w:rsidR="00F86725" w:rsidRPr="00BE5A6F">
              <w:rPr>
                <w:rFonts w:eastAsia="Palatino Linotype"/>
                <w:vertAlign w:val="superscript"/>
              </w:rPr>
              <w:t>2</w:t>
            </w:r>
            <w:r w:rsidR="003510C1">
              <w:rPr>
                <w:rFonts w:eastAsia="Palatino Linotype"/>
                <w:vertAlign w:val="superscript"/>
              </w:rPr>
              <w:t>0</w:t>
            </w:r>
          </w:p>
          <w:p w14:paraId="2783D36B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075288F7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Retrospective      </w:t>
            </w:r>
          </w:p>
          <w:p w14:paraId="045D1E16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84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7E7D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75 adolescents (25 AMAB, 50 AFAB) </w:t>
            </w:r>
          </w:p>
          <w:p w14:paraId="5E66FA2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2F968C9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Age at start GnRHa </w:t>
            </w:r>
          </w:p>
          <w:p w14:paraId="3D9C7D6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AMAB 14.5 y</w:t>
            </w:r>
          </w:p>
          <w:p w14:paraId="3784D97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(13.4-15.7)</w:t>
            </w:r>
          </w:p>
          <w:p w14:paraId="7E97E21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AFAB 14.9 y</w:t>
            </w:r>
          </w:p>
          <w:p w14:paraId="23C9F5E9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(13.0-16.4)</w:t>
            </w:r>
          </w:p>
          <w:p w14:paraId="15EBA5D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C46EE4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Age at start GAHT</w:t>
            </w:r>
          </w:p>
          <w:p w14:paraId="18309960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-AMAB 16.0 y</w:t>
            </w:r>
          </w:p>
          <w:p w14:paraId="1B78C175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(16.0-16.8)</w:t>
            </w:r>
          </w:p>
          <w:p w14:paraId="02A26738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-AFAB 14.9 y</w:t>
            </w:r>
          </w:p>
          <w:p w14:paraId="2B5E8E49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(16.1-17.6)</w:t>
            </w:r>
          </w:p>
          <w:p w14:paraId="6585502D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F/up 15 y</w:t>
            </w:r>
          </w:p>
          <w:p w14:paraId="4661AE0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Period: </w:t>
            </w:r>
          </w:p>
          <w:p w14:paraId="2C5E410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2001-2018</w:t>
            </w:r>
          </w:p>
          <w:p w14:paraId="36F14E09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624B745A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Netherlands</w:t>
            </w:r>
          </w:p>
          <w:p w14:paraId="03BB8CAC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  <w:p w14:paraId="4D104C25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Comparator: short vs. long f/up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4600F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DXA before GnRHa, at start of GAHT, at median age of 22 and of 28 y </w:t>
            </w:r>
          </w:p>
          <w:p w14:paraId="69A0795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C5C0ED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2B24133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B7BF502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72F90A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GnRHa </w:t>
            </w:r>
            <w:r w:rsidRPr="00BE5A6F">
              <w:rPr>
                <w:rFonts w:eastAsia="Palatino Linotype"/>
                <w:lang w:val="en-US"/>
              </w:rPr>
              <w:t>+GAHT</w:t>
            </w:r>
          </w:p>
          <w:p w14:paraId="2EC8BEA7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6646E8F1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At short-term GAHT: </w:t>
            </w:r>
          </w:p>
          <w:p w14:paraId="496346B2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gramStart"/>
            <w:r w:rsidRPr="00BE5A6F">
              <w:rPr>
                <w:rFonts w:eastAsia="Palatino Linotype"/>
                <w:lang w:val="fr-CH"/>
              </w:rPr>
              <w:t>AMAB:</w:t>
            </w:r>
            <w:proofErr w:type="gramEnd"/>
            <w:r w:rsidRPr="00BE5A6F">
              <w:rPr>
                <w:rFonts w:eastAsia="Palatino Linotype"/>
                <w:lang w:val="fr-CH"/>
              </w:rPr>
              <w:t xml:space="preserve"> 22.1 y</w:t>
            </w:r>
          </w:p>
          <w:p w14:paraId="009BF46F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(21.7-22.6y)</w:t>
            </w:r>
          </w:p>
          <w:p w14:paraId="79FCEAA9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AFAB 22.1 y</w:t>
            </w:r>
          </w:p>
          <w:p w14:paraId="76C35944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(21.9-22.5 y)</w:t>
            </w:r>
          </w:p>
          <w:p w14:paraId="3F448575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42C0A7CE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At long-term GAHT: </w:t>
            </w:r>
          </w:p>
          <w:p w14:paraId="73F25C8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AMAB: 28.2 y</w:t>
            </w:r>
          </w:p>
          <w:p w14:paraId="33D5A1CE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(27.0-30.8y)</w:t>
            </w:r>
          </w:p>
          <w:p w14:paraId="25AD3D2B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AFAB 28.2 y</w:t>
            </w:r>
          </w:p>
          <w:p w14:paraId="02107297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>(26.6-30.6 y)</w:t>
            </w:r>
          </w:p>
          <w:p w14:paraId="4C08C7C6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07E4C443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6E49F3D6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spellStart"/>
            <w:r w:rsidRPr="00BE5A6F">
              <w:rPr>
                <w:rFonts w:eastAsia="Palatino Linotype"/>
                <w:lang w:val="fr-CH"/>
              </w:rPr>
              <w:t>Mean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duration </w:t>
            </w:r>
            <w:r w:rsidRPr="00BE5A6F">
              <w:rPr>
                <w:rFonts w:eastAsia="Palatino Linotype"/>
                <w:lang w:val="fr-CH"/>
              </w:rPr>
              <w:br/>
              <w:t xml:space="preserve">-AMAB 1.5 y (0.7-2.6y) </w:t>
            </w:r>
          </w:p>
          <w:p w14:paraId="261C4D1C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-AFAB 1.5y (0.7-3.1y)</w:t>
            </w:r>
          </w:p>
          <w:p w14:paraId="26C6E219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36DC9207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55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AF22E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 xml:space="preserve">BMD-LS Z-score in AMAB decreased during GnRHa while remaining stable during GAHT. Pre-treatment levels not restored. </w:t>
            </w:r>
          </w:p>
          <w:p w14:paraId="5889AE2B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In AFAB a decrease was registered during GnRHa but increased after GAHT, with restoration of baseline values.</w:t>
            </w:r>
          </w:p>
          <w:p w14:paraId="34EB9132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lang w:val="en-US"/>
              </w:rPr>
              <w:t>BMD-hip z-score decreased during GnRHa in both groups, but pretreatment levels were restored after GAHT.</w:t>
            </w:r>
          </w:p>
          <w:p w14:paraId="4C2E026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1C1E2D9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AMAB</w:t>
            </w:r>
            <w:r w:rsidRPr="00BE5A6F">
              <w:rPr>
                <w:rFonts w:eastAsia="Palatino Linotype"/>
                <w:lang w:val="en-US"/>
              </w:rPr>
              <w:br/>
              <w:t>BMD LS z-score:</w:t>
            </w:r>
          </w:p>
          <w:p w14:paraId="4CC6BD7C" w14:textId="77777777" w:rsidR="0088602F" w:rsidRPr="00BE5A6F" w:rsidRDefault="0088602F" w:rsidP="00810B4E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Decrease at long-term f/up (-0.87; 95% CI -1.15; -0.59 compared to start GnRHa)</w:t>
            </w:r>
            <w:r w:rsidRPr="00BE5A6F">
              <w:rPr>
                <w:rFonts w:eastAsia="Palatino Linotype"/>
                <w:lang w:val="en-US"/>
              </w:rPr>
              <w:br/>
            </w:r>
            <w:r w:rsidRPr="00BE5A6F">
              <w:rPr>
                <w:rFonts w:eastAsia="Palatino Linotype"/>
                <w:lang w:val="en-US"/>
              </w:rPr>
              <w:br/>
              <w:t>AFAB</w:t>
            </w:r>
            <w:r w:rsidRPr="00BE5A6F">
              <w:rPr>
                <w:rFonts w:eastAsia="Palatino Linotype"/>
                <w:lang w:val="en-US"/>
              </w:rPr>
              <w:br/>
              <w:t>BMD LS z-score:</w:t>
            </w:r>
          </w:p>
          <w:p w14:paraId="7F602585" w14:textId="77777777" w:rsidR="0088602F" w:rsidRPr="00BE5A6F" w:rsidRDefault="0088602F" w:rsidP="00810B4E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Change from start GnRHa (0.09; 95% CI -0.09; -0.27 compared to start GnRHa)</w:t>
            </w:r>
          </w:p>
          <w:p w14:paraId="268C599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71562D3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br/>
            </w:r>
          </w:p>
          <w:p w14:paraId="12110FF1" w14:textId="77777777" w:rsidR="0088602F" w:rsidRPr="00BE5A6F" w:rsidRDefault="00886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Palatino Linotype"/>
                <w:lang w:val="en-US"/>
              </w:rPr>
            </w:pP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9D4155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 xml:space="preserve">Strengths: </w:t>
            </w:r>
          </w:p>
          <w:p w14:paraId="32E016DF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Long-term f/up comprehensive BMD assessment</w:t>
            </w:r>
          </w:p>
          <w:p w14:paraId="59DA3D4E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 xml:space="preserve">Limitations: </w:t>
            </w:r>
          </w:p>
          <w:p w14:paraId="246EC07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No control group</w:t>
            </w:r>
          </w:p>
          <w:p w14:paraId="47D9602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potential confounding factors due to long f/up</w:t>
            </w:r>
          </w:p>
          <w:p w14:paraId="7949AADA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 xml:space="preserve">DXA data not available for all participants </w:t>
            </w:r>
            <w:r w:rsidRPr="00BE5A6F">
              <w:rPr>
                <w:rFonts w:eastAsia="Palatino Linotype"/>
                <w:lang w:val="en-US"/>
              </w:rPr>
              <w:br/>
            </w:r>
          </w:p>
        </w:tc>
        <w:tc>
          <w:tcPr>
            <w:tcW w:w="1281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2C575F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t>⊕⊕⊕⊖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322099D3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Moderate quality evidence</w:t>
            </w:r>
          </w:p>
          <w:p w14:paraId="27BA03FA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26375CDF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  <w:tr w:rsidR="00BE5A6F" w:rsidRPr="00BE5A6F" w14:paraId="6CEA07DD" w14:textId="77777777" w:rsidTr="00AE5C13">
        <w:tc>
          <w:tcPr>
            <w:tcW w:w="1266" w:type="dxa"/>
          </w:tcPr>
          <w:p w14:paraId="5B58254F" w14:textId="14C7117E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Vlot 2017</w:t>
            </w:r>
            <w:r w:rsidR="00F86725" w:rsidRPr="00BE5A6F">
              <w:rPr>
                <w:rFonts w:eastAsia="Palatino Linotype"/>
                <w:vertAlign w:val="superscript"/>
              </w:rPr>
              <w:t>2</w:t>
            </w:r>
            <w:r w:rsidR="003510C1">
              <w:rPr>
                <w:rFonts w:eastAsia="Palatino Linotype"/>
                <w:vertAlign w:val="superscript"/>
              </w:rPr>
              <w:t>2</w:t>
            </w:r>
          </w:p>
          <w:p w14:paraId="5F9C2CB3" w14:textId="77777777" w:rsidR="0088602F" w:rsidRPr="00BE5A6F" w:rsidRDefault="0088602F">
            <w:pPr>
              <w:rPr>
                <w:rFonts w:eastAsia="Palatino Linotype"/>
              </w:rPr>
            </w:pPr>
          </w:p>
          <w:p w14:paraId="056BC98A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Retrospective</w:t>
            </w:r>
          </w:p>
        </w:tc>
        <w:tc>
          <w:tcPr>
            <w:tcW w:w="1843" w:type="dxa"/>
          </w:tcPr>
          <w:p w14:paraId="131F65F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56 adolescents (22 AMAB, 34 AFAB)</w:t>
            </w:r>
          </w:p>
          <w:p w14:paraId="36966182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42279058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F/up: 24 m after start GAHT</w:t>
            </w:r>
          </w:p>
          <w:p w14:paraId="02D94AD4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Period: NA</w:t>
            </w:r>
          </w:p>
          <w:p w14:paraId="651845B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Region: Netherlands (Amsterdam)</w:t>
            </w:r>
          </w:p>
          <w:p w14:paraId="6F38294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58942317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Comparator: pre-post</w:t>
            </w:r>
          </w:p>
        </w:tc>
        <w:tc>
          <w:tcPr>
            <w:tcW w:w="1417" w:type="dxa"/>
          </w:tcPr>
          <w:p w14:paraId="46132044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lastRenderedPageBreak/>
              <w:t>DXA, serum bone markers</w:t>
            </w:r>
          </w:p>
          <w:p w14:paraId="66C9B4A8" w14:textId="77777777" w:rsidR="0088602F" w:rsidRPr="00BE5A6F" w:rsidRDefault="0088602F">
            <w:pPr>
              <w:rPr>
                <w:rFonts w:eastAsia="Palatino Linotype"/>
              </w:rPr>
            </w:pPr>
          </w:p>
        </w:tc>
        <w:tc>
          <w:tcPr>
            <w:tcW w:w="1701" w:type="dxa"/>
          </w:tcPr>
          <w:p w14:paraId="632476B5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spellStart"/>
            <w:r w:rsidRPr="00BE5A6F">
              <w:rPr>
                <w:rFonts w:eastAsia="Palatino Linotype"/>
                <w:lang w:val="fr-CH"/>
              </w:rPr>
              <w:t>GnRHa+GAHT</w:t>
            </w:r>
            <w:proofErr w:type="spellEnd"/>
          </w:p>
          <w:p w14:paraId="08EAEA41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proofErr w:type="spellStart"/>
            <w:r w:rsidRPr="00BE5A6F">
              <w:rPr>
                <w:rFonts w:eastAsia="Palatino Linotype"/>
                <w:lang w:val="fr-CH"/>
              </w:rPr>
              <w:t>GnRHa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</w:t>
            </w:r>
            <w:proofErr w:type="spellStart"/>
            <w:r w:rsidRPr="00BE5A6F">
              <w:rPr>
                <w:rFonts w:eastAsia="Palatino Linotype"/>
                <w:lang w:val="fr-CH"/>
              </w:rPr>
              <w:t>mean</w:t>
            </w:r>
            <w:proofErr w:type="spellEnd"/>
            <w:r w:rsidRPr="00BE5A6F">
              <w:rPr>
                <w:rFonts w:eastAsia="Palatino Linotype"/>
                <w:lang w:val="fr-CH"/>
              </w:rPr>
              <w:t xml:space="preserve"> duration</w:t>
            </w:r>
          </w:p>
          <w:p w14:paraId="372973B0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  <w:r w:rsidRPr="00BE5A6F">
              <w:rPr>
                <w:rFonts w:eastAsia="Palatino Linotype"/>
                <w:lang w:val="fr-CH"/>
              </w:rPr>
              <w:t xml:space="preserve">1.2 y </w:t>
            </w:r>
            <w:proofErr w:type="gramStart"/>
            <w:r w:rsidRPr="00BE5A6F">
              <w:rPr>
                <w:rFonts w:eastAsia="Palatino Linotype"/>
                <w:lang w:val="fr-CH"/>
              </w:rPr>
              <w:t>AFAB;</w:t>
            </w:r>
            <w:proofErr w:type="gramEnd"/>
            <w:r w:rsidRPr="00BE5A6F">
              <w:rPr>
                <w:rFonts w:eastAsia="Palatino Linotype"/>
                <w:lang w:val="fr-CH"/>
              </w:rPr>
              <w:t xml:space="preserve"> 1.5 y AMAB</w:t>
            </w:r>
          </w:p>
          <w:p w14:paraId="4C4809FE" w14:textId="77777777" w:rsidR="0088602F" w:rsidRPr="00BE5A6F" w:rsidRDefault="0088602F">
            <w:pPr>
              <w:rPr>
                <w:rFonts w:eastAsia="Palatino Linotype"/>
                <w:lang w:val="fr-CH"/>
              </w:rPr>
            </w:pPr>
          </w:p>
          <w:p w14:paraId="02B4341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GAHT added in incremental doses from the age of 16 y</w:t>
            </w:r>
          </w:p>
        </w:tc>
        <w:tc>
          <w:tcPr>
            <w:tcW w:w="5529" w:type="dxa"/>
          </w:tcPr>
          <w:p w14:paraId="563DF4AC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lastRenderedPageBreak/>
              <w:t xml:space="preserve">During </w:t>
            </w:r>
            <w:proofErr w:type="spellStart"/>
            <w:r w:rsidRPr="00BE5A6F">
              <w:rPr>
                <w:rFonts w:eastAsia="Palatino Linotype"/>
                <w:b/>
                <w:highlight w:val="white"/>
                <w:lang w:val="en-US"/>
              </w:rPr>
              <w:t>GnrHa</w:t>
            </w:r>
            <w:proofErr w:type="spellEnd"/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, BMAD Z-scores (mainly at LS) decreased, especially in the young (BA&lt;14 y) AMAB group.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br/>
              <w:t>After 24 m of GAHT, Z-scores partially restored, especially for the LS</w:t>
            </w:r>
            <w:r w:rsidRPr="00BE5A6F">
              <w:rPr>
                <w:rFonts w:eastAsia="Palatino Linotype"/>
                <w:b/>
                <w:lang w:val="en-US"/>
              </w:rPr>
              <w:t>.</w:t>
            </w:r>
          </w:p>
          <w:p w14:paraId="21E0406E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</w:p>
          <w:p w14:paraId="3314938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Young AMAB group</w:t>
            </w:r>
          </w:p>
          <w:p w14:paraId="376D6F06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BMAD LS z-score -0.2 start GnRHa, -1.52 start GAH, -1.10 +24 m</w:t>
            </w:r>
          </w:p>
          <w:p w14:paraId="7C491B1C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p1&lt;0.01; p2&lt;0.05</w:t>
            </w:r>
          </w:p>
          <w:p w14:paraId="1BA1EA86" w14:textId="77777777" w:rsidR="0088602F" w:rsidRPr="00BE5A6F" w:rsidRDefault="0088602F">
            <w:pPr>
              <w:rPr>
                <w:rFonts w:eastAsia="Palatino Linotype"/>
                <w:b/>
                <w:lang w:val="en-US"/>
              </w:rPr>
            </w:pPr>
          </w:p>
          <w:p w14:paraId="2DAED924" w14:textId="77777777" w:rsidR="0088602F" w:rsidRPr="00BE5A6F" w:rsidRDefault="0088602F">
            <w:pPr>
              <w:rPr>
                <w:rFonts w:eastAsia="Palatino Linotype"/>
                <w:b/>
                <w:highlight w:val="white"/>
                <w:lang w:val="en-US"/>
              </w:rPr>
            </w:pP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P1NP and 1CTP decreased during GnRHa treatment, indicating decreased bone turnover. 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br/>
              <w:t>After 24 m of GAHT</w:t>
            </w:r>
            <w:r w:rsidRPr="00BE5A6F">
              <w:rPr>
                <w:rFonts w:eastAsia="Quattrocento Sans"/>
                <w:highlight w:val="white"/>
                <w:lang w:val="en-US"/>
              </w:rPr>
              <w:t>,</w:t>
            </w:r>
            <w:r w:rsidRPr="00BE5A6F">
              <w:rPr>
                <w:rFonts w:eastAsia="Palatino Linotype"/>
                <w:b/>
                <w:highlight w:val="white"/>
                <w:lang w:val="en-US"/>
              </w:rPr>
              <w:t xml:space="preserve"> P1NP and ICTP further decreased in all groups, except for the old (BA&gt;14 y) AFAB. </w:t>
            </w:r>
          </w:p>
          <w:p w14:paraId="27CD1857" w14:textId="77777777" w:rsidR="0088602F" w:rsidRPr="00BE5A6F" w:rsidRDefault="0088602F">
            <w:pPr>
              <w:rPr>
                <w:rFonts w:eastAsia="Palatino Linotype"/>
                <w:b/>
                <w:highlight w:val="white"/>
                <w:lang w:val="en-US"/>
              </w:rPr>
            </w:pPr>
          </w:p>
          <w:p w14:paraId="022B886B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Old AFAB group</w:t>
            </w:r>
          </w:p>
          <w:p w14:paraId="5B1D16EF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P1NP (median) 110 start GnRHa, 127 start GAH, 101 +24 m</w:t>
            </w:r>
          </w:p>
          <w:p w14:paraId="0605B329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p1 NS; p2&lt;0.01</w:t>
            </w:r>
          </w:p>
          <w:p w14:paraId="23B6D854" w14:textId="77777777" w:rsidR="0088602F" w:rsidRPr="00BE5A6F" w:rsidRDefault="0088602F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ICTP (median) 7 start GnRHa, 6.9 start GAH, 8.2 +24 m</w:t>
            </w:r>
          </w:p>
          <w:p w14:paraId="3895DD57" w14:textId="77777777" w:rsidR="0088602F" w:rsidRPr="00BE5A6F" w:rsidRDefault="0088602F" w:rsidP="00004D9E">
            <w:pPr>
              <w:rPr>
                <w:rFonts w:eastAsia="Palatino Linotype"/>
                <w:highlight w:val="white"/>
                <w:lang w:val="en-US"/>
              </w:rPr>
            </w:pPr>
            <w:r w:rsidRPr="00BE5A6F">
              <w:rPr>
                <w:rFonts w:eastAsia="Palatino Linotype"/>
                <w:highlight w:val="white"/>
                <w:lang w:val="en-US"/>
              </w:rPr>
              <w:t>p1 NS; p2&lt;0.1</w:t>
            </w:r>
          </w:p>
        </w:tc>
        <w:tc>
          <w:tcPr>
            <w:tcW w:w="1559" w:type="dxa"/>
          </w:tcPr>
          <w:p w14:paraId="68592FBD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lastRenderedPageBreak/>
              <w:t>Strengths</w:t>
            </w:r>
          </w:p>
          <w:p w14:paraId="40895D65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t>Well-defined f/up intervals, comprehensive data</w:t>
            </w:r>
          </w:p>
          <w:p w14:paraId="70D0CF91" w14:textId="77777777" w:rsidR="0088602F" w:rsidRPr="00BE5A6F" w:rsidRDefault="0088602F">
            <w:pPr>
              <w:rPr>
                <w:rFonts w:eastAsia="Palatino Linotype"/>
                <w:u w:val="single"/>
                <w:lang w:val="en-US"/>
              </w:rPr>
            </w:pPr>
            <w:r w:rsidRPr="00BE5A6F">
              <w:rPr>
                <w:rFonts w:eastAsia="Palatino Linotype"/>
                <w:u w:val="single"/>
                <w:lang w:val="en-US"/>
              </w:rPr>
              <w:t>Limitations</w:t>
            </w:r>
          </w:p>
          <w:p w14:paraId="15B7F2C0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  <w:r w:rsidRPr="00BE5A6F">
              <w:rPr>
                <w:rFonts w:eastAsia="Palatino Linotype"/>
                <w:lang w:val="en-US"/>
              </w:rPr>
              <w:lastRenderedPageBreak/>
              <w:t>Small sample size, no control group</w:t>
            </w:r>
          </w:p>
          <w:p w14:paraId="4CE87A01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  <w:p w14:paraId="0D9D526E" w14:textId="77777777" w:rsidR="0088602F" w:rsidRPr="00BE5A6F" w:rsidRDefault="0088602F">
            <w:pPr>
              <w:rPr>
                <w:rFonts w:eastAsia="Palatino Linotype"/>
                <w:lang w:val="en-US"/>
              </w:rPr>
            </w:pPr>
          </w:p>
        </w:tc>
        <w:tc>
          <w:tcPr>
            <w:tcW w:w="1281" w:type="dxa"/>
          </w:tcPr>
          <w:p w14:paraId="6770062C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ascii="Cambria Math" w:eastAsia="Palatino Linotype" w:hAnsi="Cambria Math" w:cs="Cambria Math"/>
              </w:rPr>
              <w:lastRenderedPageBreak/>
              <w:t>⊕⊕⊕⊖</w:t>
            </w:r>
            <w:r w:rsidRPr="00BE5A6F">
              <w:rPr>
                <w:rFonts w:eastAsia="Palatino Linotype"/>
              </w:rPr>
              <w:t xml:space="preserve"> </w:t>
            </w:r>
          </w:p>
          <w:p w14:paraId="4FA9B960" w14:textId="77777777" w:rsidR="0088602F" w:rsidRPr="00BE5A6F" w:rsidRDefault="0088602F">
            <w:pPr>
              <w:rPr>
                <w:rFonts w:eastAsia="Palatino Linotype"/>
              </w:rPr>
            </w:pPr>
            <w:r w:rsidRPr="00BE5A6F">
              <w:rPr>
                <w:rFonts w:eastAsia="Palatino Linotype"/>
              </w:rPr>
              <w:t>Moderate quality evidence</w:t>
            </w:r>
          </w:p>
          <w:p w14:paraId="3D396739" w14:textId="77777777" w:rsidR="0088602F" w:rsidRPr="00BE5A6F" w:rsidRDefault="0088602F">
            <w:pPr>
              <w:rPr>
                <w:rFonts w:eastAsia="Palatino Linotype"/>
                <w:b/>
              </w:rPr>
            </w:pPr>
          </w:p>
          <w:p w14:paraId="5E39DD42" w14:textId="77777777" w:rsidR="0088602F" w:rsidRPr="00BE5A6F" w:rsidRDefault="0088602F">
            <w:pPr>
              <w:rPr>
                <w:rFonts w:eastAsia="Palatino Linotype"/>
              </w:rPr>
            </w:pPr>
          </w:p>
        </w:tc>
      </w:tr>
    </w:tbl>
    <w:p w14:paraId="0000021E" w14:textId="77777777" w:rsidR="00F04BA3" w:rsidRPr="00BE5A6F" w:rsidRDefault="00F04BA3">
      <w:pPr>
        <w:pBdr>
          <w:top w:val="nil"/>
          <w:left w:val="nil"/>
          <w:bottom w:val="nil"/>
          <w:right w:val="nil"/>
          <w:between w:val="nil"/>
        </w:pBdr>
        <w:rPr>
          <w:rFonts w:eastAsia="Palatino Linotype"/>
        </w:rPr>
      </w:pPr>
    </w:p>
    <w:p w14:paraId="00000221" w14:textId="77777777" w:rsidR="00F04BA3" w:rsidRPr="00BE5A6F" w:rsidRDefault="00F04BA3">
      <w:pPr>
        <w:pBdr>
          <w:top w:val="nil"/>
          <w:left w:val="nil"/>
          <w:bottom w:val="nil"/>
          <w:right w:val="nil"/>
          <w:between w:val="nil"/>
        </w:pBdr>
        <w:rPr>
          <w:rFonts w:eastAsia="Palatino Linotype"/>
          <w:lang w:val="en-US"/>
        </w:rPr>
      </w:pPr>
    </w:p>
    <w:p w14:paraId="00000222" w14:textId="77777777" w:rsidR="00F04BA3" w:rsidRPr="00BE5A6F" w:rsidRDefault="00F04BA3">
      <w:pPr>
        <w:rPr>
          <w:rFonts w:eastAsia="Palatino Linotype"/>
          <w:lang w:val="en-US"/>
        </w:rPr>
      </w:pPr>
    </w:p>
    <w:sectPr w:rsidR="00F04BA3" w:rsidRPr="00BE5A6F">
      <w:pgSz w:w="16840" w:h="11900" w:orient="landscape"/>
      <w:pgMar w:top="1134" w:right="1134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BA3"/>
    <w:rsid w:val="00004D9E"/>
    <w:rsid w:val="0034203A"/>
    <w:rsid w:val="003510C1"/>
    <w:rsid w:val="004E4F49"/>
    <w:rsid w:val="00541395"/>
    <w:rsid w:val="007E028E"/>
    <w:rsid w:val="00810B4E"/>
    <w:rsid w:val="0088602F"/>
    <w:rsid w:val="00AE5C13"/>
    <w:rsid w:val="00BE5A6F"/>
    <w:rsid w:val="00CF7B15"/>
    <w:rsid w:val="00DA7AC0"/>
    <w:rsid w:val="00DC3323"/>
    <w:rsid w:val="00DD2D5E"/>
    <w:rsid w:val="00E83A88"/>
    <w:rsid w:val="00F04BA3"/>
    <w:rsid w:val="00F86725"/>
    <w:rsid w:val="00FE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B054"/>
  <w15:docId w15:val="{2B5C864A-6E42-5346-BB65-A253E2DC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3FEB"/>
    <w:rPr>
      <w:lang w:val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rFonts w:ascii="Calibri" w:eastAsia="Calibri" w:hAnsi="Calibri" w:cs="Calibri"/>
      <w:b/>
      <w:sz w:val="48"/>
      <w:szCs w:val="48"/>
      <w:lang w:val="en-US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rFonts w:ascii="Calibri" w:eastAsia="Calibri" w:hAnsi="Calibri" w:cs="Calibri"/>
      <w:b/>
      <w:sz w:val="36"/>
      <w:szCs w:val="36"/>
      <w:lang w:val="en-US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  <w:lang w:val="en-US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rFonts w:ascii="Calibri" w:eastAsia="Calibri" w:hAnsi="Calibri" w:cs="Calibri"/>
      <w:b/>
      <w:lang w:val="en-US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rFonts w:ascii="Calibri" w:eastAsia="Calibri" w:hAnsi="Calibri" w:cs="Calibri"/>
      <w:b/>
      <w:sz w:val="22"/>
      <w:szCs w:val="22"/>
      <w:lang w:val="en-US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val="en-US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410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52871"/>
    <w:pPr>
      <w:spacing w:before="100" w:beforeAutospacing="1" w:after="100" w:afterAutospacing="1"/>
    </w:pPr>
    <w:rPr>
      <w:lang w:val="en-US"/>
    </w:rPr>
  </w:style>
  <w:style w:type="paragraph" w:styleId="Revisione">
    <w:name w:val="Revision"/>
    <w:hidden/>
    <w:uiPriority w:val="99"/>
    <w:semiHidden/>
    <w:rsid w:val="00D3062A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Enfasicorsivo">
    <w:name w:val="Emphasis"/>
    <w:basedOn w:val="Carpredefinitoparagrafo"/>
    <w:uiPriority w:val="20"/>
    <w:qFormat/>
    <w:rsid w:val="005D02B7"/>
    <w:rPr>
      <w:i/>
      <w:iCs/>
    </w:r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EA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16EA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16EA9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EA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EA9"/>
    <w:rPr>
      <w:b/>
      <w:bCs/>
      <w:sz w:val="20"/>
      <w:szCs w:val="20"/>
      <w:lang w:val="it-IT"/>
    </w:rPr>
  </w:style>
  <w:style w:type="table" w:customStyle="1" w:styleId="a2">
    <w:basedOn w:val="Tabellanormale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4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OzWaYgS6YhIxRaRlq0y5gwtd6Q==">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Franceschi</dc:creator>
  <cp:lastModifiedBy>Roberto Franceschi </cp:lastModifiedBy>
  <cp:revision>12</cp:revision>
  <dcterms:created xsi:type="dcterms:W3CDTF">2024-08-09T12:32:00Z</dcterms:created>
  <dcterms:modified xsi:type="dcterms:W3CDTF">2025-05-05T21:44:00Z</dcterms:modified>
</cp:coreProperties>
</file>